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2B5A" w14:textId="3CA91EE5" w:rsidR="00B4038D" w:rsidRPr="00BE54E0" w:rsidRDefault="00B4038D">
      <w:pPr>
        <w:rPr>
          <w:rFonts w:cs="Arial"/>
          <w:szCs w:val="22"/>
        </w:rPr>
      </w:pPr>
      <w:bookmarkStart w:id="0" w:name="_GoBack"/>
      <w:bookmarkEnd w:id="0"/>
      <w:r w:rsidRPr="00BE54E0">
        <w:rPr>
          <w:rFonts w:cs="Arial"/>
          <w:b/>
          <w:bCs/>
        </w:rPr>
        <w:t>Training in the Responsible Conduct of Research</w:t>
      </w:r>
    </w:p>
    <w:p w14:paraId="75E38B9D" w14:textId="109B9757" w:rsidR="000D0E6E" w:rsidRDefault="005E0839" w:rsidP="00635878">
      <w:pPr>
        <w:rPr>
          <w:rFonts w:cs="Arial"/>
          <w:szCs w:val="22"/>
        </w:rPr>
      </w:pPr>
      <w:r w:rsidRPr="00BE54E0">
        <w:rPr>
          <w:rFonts w:cs="Arial"/>
          <w:szCs w:val="22"/>
        </w:rPr>
        <w:t xml:space="preserve">Our RCR training </w:t>
      </w:r>
      <w:r w:rsidRPr="00BE54E0">
        <w:rPr>
          <w:rFonts w:cs="Arial"/>
          <w:b/>
          <w:szCs w:val="22"/>
        </w:rPr>
        <w:t>exceeds NIH recommendation</w:t>
      </w:r>
      <w:r w:rsidR="001F5991" w:rsidRPr="00BE54E0">
        <w:rPr>
          <w:rFonts w:cs="Arial"/>
          <w:b/>
          <w:szCs w:val="22"/>
        </w:rPr>
        <w:t>s</w:t>
      </w:r>
      <w:r w:rsidR="00360FB5" w:rsidRPr="00BE54E0">
        <w:rPr>
          <w:rFonts w:cs="Arial"/>
          <w:szCs w:val="22"/>
        </w:rPr>
        <w:t xml:space="preserve">, with </w:t>
      </w:r>
      <w:r w:rsidR="006207C4">
        <w:rPr>
          <w:rFonts w:cs="Arial"/>
          <w:b/>
          <w:szCs w:val="22"/>
        </w:rPr>
        <w:t>21</w:t>
      </w:r>
      <w:r w:rsidR="00D43492">
        <w:rPr>
          <w:rFonts w:cs="Arial"/>
          <w:b/>
          <w:szCs w:val="22"/>
        </w:rPr>
        <w:t>.5</w:t>
      </w:r>
      <w:r w:rsidR="000B771A">
        <w:rPr>
          <w:rFonts w:cs="Arial"/>
          <w:b/>
          <w:szCs w:val="22"/>
        </w:rPr>
        <w:t xml:space="preserve"> h</w:t>
      </w:r>
      <w:r w:rsidRPr="00BE54E0">
        <w:rPr>
          <w:rFonts w:cs="Arial"/>
          <w:b/>
          <w:szCs w:val="22"/>
        </w:rPr>
        <w:t xml:space="preserve">rs of </w:t>
      </w:r>
      <w:r w:rsidR="004D5FEB" w:rsidRPr="00BE54E0">
        <w:rPr>
          <w:rFonts w:cs="Arial"/>
          <w:b/>
          <w:szCs w:val="22"/>
        </w:rPr>
        <w:t xml:space="preserve">face-to-face </w:t>
      </w:r>
      <w:r w:rsidRPr="00BE54E0">
        <w:rPr>
          <w:rFonts w:cs="Arial"/>
          <w:b/>
          <w:szCs w:val="22"/>
        </w:rPr>
        <w:t>training</w:t>
      </w:r>
      <w:r w:rsidR="00473C0B" w:rsidRPr="00BE54E0">
        <w:rPr>
          <w:rFonts w:cs="Arial"/>
          <w:szCs w:val="22"/>
        </w:rPr>
        <w:t xml:space="preserve"> </w:t>
      </w:r>
      <w:r w:rsidR="004D5FEB" w:rsidRPr="00BE54E0">
        <w:rPr>
          <w:rFonts w:cs="Arial"/>
          <w:b/>
          <w:szCs w:val="22"/>
        </w:rPr>
        <w:t>with</w:t>
      </w:r>
      <w:r w:rsidR="00473C0B" w:rsidRPr="00BE54E0">
        <w:rPr>
          <w:rFonts w:cs="Arial"/>
          <w:b/>
          <w:szCs w:val="22"/>
        </w:rPr>
        <w:t xml:space="preserve"> faculty</w:t>
      </w:r>
      <w:r w:rsidR="004D5FEB" w:rsidRPr="00BE54E0">
        <w:rPr>
          <w:rFonts w:cs="Arial"/>
          <w:szCs w:val="22"/>
        </w:rPr>
        <w:t xml:space="preserve"> in a discussion format</w:t>
      </w:r>
      <w:r w:rsidR="00923310" w:rsidRPr="00BE54E0">
        <w:rPr>
          <w:rFonts w:cs="Arial"/>
          <w:szCs w:val="22"/>
        </w:rPr>
        <w:t xml:space="preserve"> over </w:t>
      </w:r>
      <w:r w:rsidR="000B771A">
        <w:rPr>
          <w:rFonts w:cs="Arial"/>
          <w:szCs w:val="22"/>
        </w:rPr>
        <w:t>7</w:t>
      </w:r>
      <w:r w:rsidR="006826EC" w:rsidRPr="00BE54E0">
        <w:rPr>
          <w:rFonts w:cs="Arial"/>
          <w:szCs w:val="22"/>
        </w:rPr>
        <w:t xml:space="preserve"> </w:t>
      </w:r>
      <w:r w:rsidR="00522631" w:rsidRPr="00BE54E0">
        <w:rPr>
          <w:rFonts w:cs="Arial"/>
          <w:szCs w:val="22"/>
        </w:rPr>
        <w:t>years</w:t>
      </w:r>
      <w:r w:rsidRPr="00BE54E0">
        <w:rPr>
          <w:rFonts w:cs="Arial"/>
          <w:szCs w:val="22"/>
        </w:rPr>
        <w:t>, and</w:t>
      </w:r>
      <w:r w:rsidR="001F5991" w:rsidRPr="00BE54E0">
        <w:rPr>
          <w:rFonts w:cs="Arial"/>
          <w:szCs w:val="22"/>
        </w:rPr>
        <w:t xml:space="preserve"> an </w:t>
      </w:r>
      <w:r w:rsidR="001F5991" w:rsidRPr="00BE54E0">
        <w:rPr>
          <w:rFonts w:cs="Arial"/>
          <w:szCs w:val="22"/>
          <w:u w:val="single"/>
        </w:rPr>
        <w:t>additional</w:t>
      </w:r>
      <w:r w:rsidR="006826EC" w:rsidRPr="00BE54E0">
        <w:rPr>
          <w:rFonts w:cs="Arial"/>
          <w:szCs w:val="22"/>
        </w:rPr>
        <w:t xml:space="preserve"> 4</w:t>
      </w:r>
      <w:r w:rsidR="000B771A">
        <w:rPr>
          <w:rFonts w:cs="Arial"/>
          <w:szCs w:val="22"/>
        </w:rPr>
        <w:t xml:space="preserve"> h</w:t>
      </w:r>
      <w:r w:rsidR="001F5991" w:rsidRPr="00BE54E0">
        <w:rPr>
          <w:rFonts w:cs="Arial"/>
          <w:szCs w:val="22"/>
        </w:rPr>
        <w:t>rs of online instruction</w:t>
      </w:r>
      <w:r w:rsidR="00791DB0">
        <w:rPr>
          <w:rFonts w:cs="Arial"/>
          <w:szCs w:val="22"/>
        </w:rPr>
        <w:t>, followed by a week-</w:t>
      </w:r>
      <w:r w:rsidR="006826EC" w:rsidRPr="00BE54E0">
        <w:rPr>
          <w:rFonts w:cs="Arial"/>
          <w:szCs w:val="22"/>
        </w:rPr>
        <w:t>long full time course in the final MD year</w:t>
      </w:r>
      <w:r w:rsidRPr="00BE54E0">
        <w:rPr>
          <w:rFonts w:cs="Arial"/>
          <w:szCs w:val="22"/>
        </w:rPr>
        <w:t xml:space="preserve">. </w:t>
      </w:r>
      <w:r w:rsidR="00473C0B" w:rsidRPr="00BE54E0">
        <w:rPr>
          <w:rFonts w:cs="Arial"/>
          <w:szCs w:val="22"/>
        </w:rPr>
        <w:t xml:space="preserve">The students are exposed to </w:t>
      </w:r>
      <w:r w:rsidR="00473C0B" w:rsidRPr="00BE54E0">
        <w:rPr>
          <w:rFonts w:cs="Arial"/>
          <w:b/>
          <w:szCs w:val="22"/>
        </w:rPr>
        <w:t xml:space="preserve">all </w:t>
      </w:r>
      <w:r w:rsidR="00A45661" w:rsidRPr="00BE54E0">
        <w:rPr>
          <w:rFonts w:cs="Arial"/>
          <w:b/>
          <w:szCs w:val="22"/>
        </w:rPr>
        <w:t>nine topics</w:t>
      </w:r>
      <w:r w:rsidR="00473C0B" w:rsidRPr="00BE54E0">
        <w:rPr>
          <w:rFonts w:cs="Arial"/>
          <w:szCs w:val="22"/>
        </w:rPr>
        <w:t xml:space="preserve"> recommended by NIH, including research misconduct, data acquisition and management, conflict of interest, responsible authorship/publication, peer review, mentor/mentee responsibilities, collaborative science, use of animals </w:t>
      </w:r>
      <w:r w:rsidR="006E4A1E" w:rsidRPr="00BE54E0">
        <w:rPr>
          <w:rFonts w:cs="Arial"/>
          <w:szCs w:val="22"/>
        </w:rPr>
        <w:t xml:space="preserve">or humans </w:t>
      </w:r>
      <w:r w:rsidR="00473C0B" w:rsidRPr="00BE54E0">
        <w:rPr>
          <w:rFonts w:cs="Arial"/>
          <w:szCs w:val="22"/>
        </w:rPr>
        <w:t>in research, and the scientist as a responsible member of society.</w:t>
      </w:r>
      <w:r w:rsidR="00640244" w:rsidRPr="00BE54E0">
        <w:rPr>
          <w:rFonts w:cs="Arial"/>
          <w:szCs w:val="22"/>
        </w:rPr>
        <w:t xml:space="preserve"> </w:t>
      </w:r>
      <w:r w:rsidR="00E90B3A" w:rsidRPr="00BE54E0">
        <w:rPr>
          <w:rFonts w:cs="Arial"/>
          <w:szCs w:val="22"/>
        </w:rPr>
        <w:t xml:space="preserve">Training </w:t>
      </w:r>
      <w:r w:rsidR="00E90B3A" w:rsidRPr="00BE54E0">
        <w:rPr>
          <w:rFonts w:cs="Arial"/>
          <w:b/>
          <w:szCs w:val="22"/>
        </w:rPr>
        <w:t>meets the NIH instructional plan</w:t>
      </w:r>
      <w:r w:rsidR="00E90B3A" w:rsidRPr="00BE54E0">
        <w:rPr>
          <w:rFonts w:cs="Arial"/>
          <w:szCs w:val="22"/>
        </w:rPr>
        <w:t xml:space="preserve"> for </w:t>
      </w:r>
      <w:r w:rsidR="00E90B3A" w:rsidRPr="00BE54E0">
        <w:rPr>
          <w:rFonts w:eastAsia="Times New Roman" w:cs="Arial"/>
          <w:szCs w:val="22"/>
          <w:shd w:val="clear" w:color="auto" w:fill="FFFFFF"/>
          <w:lang w:eastAsia="en-US"/>
        </w:rPr>
        <w:t xml:space="preserve">Format, Subject Matter, Faculty Participation, Duration and Frequency. </w:t>
      </w:r>
      <w:r w:rsidR="00B02733" w:rsidRPr="00BE54E0">
        <w:rPr>
          <w:rFonts w:cs="Arial"/>
          <w:szCs w:val="22"/>
        </w:rPr>
        <w:t>T</w:t>
      </w:r>
      <w:r w:rsidR="00354649" w:rsidRPr="00BE54E0">
        <w:rPr>
          <w:rFonts w:cs="Arial"/>
          <w:szCs w:val="22"/>
        </w:rPr>
        <w:t xml:space="preserve">o ensure </w:t>
      </w:r>
      <w:r w:rsidR="004932F0" w:rsidRPr="00BE54E0">
        <w:rPr>
          <w:rFonts w:cs="Arial"/>
          <w:szCs w:val="22"/>
        </w:rPr>
        <w:t xml:space="preserve">that the </w:t>
      </w:r>
      <w:r w:rsidR="00354649" w:rsidRPr="00BE54E0">
        <w:rPr>
          <w:rFonts w:cs="Arial"/>
          <w:szCs w:val="22"/>
        </w:rPr>
        <w:t xml:space="preserve">topics </w:t>
      </w:r>
      <w:r w:rsidR="00B02733" w:rsidRPr="00BE54E0">
        <w:rPr>
          <w:rFonts w:cs="Arial"/>
          <w:szCs w:val="22"/>
        </w:rPr>
        <w:t xml:space="preserve">required in NOT-OD-10-019 </w:t>
      </w:r>
      <w:r w:rsidR="00354649" w:rsidRPr="00BE54E0">
        <w:rPr>
          <w:rFonts w:cs="Arial"/>
          <w:szCs w:val="22"/>
        </w:rPr>
        <w:t xml:space="preserve">are considered in sufficient depth and to </w:t>
      </w:r>
      <w:r w:rsidR="00AD7873" w:rsidRPr="00BE54E0">
        <w:rPr>
          <w:rFonts w:cs="Arial"/>
          <w:szCs w:val="22"/>
        </w:rPr>
        <w:t xml:space="preserve">consolidate </w:t>
      </w:r>
      <w:r w:rsidR="00354649" w:rsidRPr="00BE54E0">
        <w:rPr>
          <w:rFonts w:cs="Arial"/>
          <w:szCs w:val="22"/>
        </w:rPr>
        <w:t>learning</w:t>
      </w:r>
      <w:r w:rsidR="00E90B3A" w:rsidRPr="00BE54E0">
        <w:rPr>
          <w:rFonts w:cs="Arial"/>
          <w:szCs w:val="22"/>
        </w:rPr>
        <w:t xml:space="preserve"> </w:t>
      </w:r>
      <w:r w:rsidR="00E90B3A" w:rsidRPr="00BE54E0">
        <w:rPr>
          <w:rFonts w:eastAsia="Times New Roman" w:cs="Arial"/>
          <w:szCs w:val="22"/>
          <w:shd w:val="clear" w:color="auto" w:fill="FFFFFF"/>
          <w:lang w:eastAsia="en-US"/>
        </w:rPr>
        <w:t>within a “broad conceptual framework”</w:t>
      </w:r>
      <w:r w:rsidR="00354649" w:rsidRPr="00BE54E0">
        <w:rPr>
          <w:rFonts w:cs="Arial"/>
          <w:szCs w:val="22"/>
        </w:rPr>
        <w:t xml:space="preserve">, </w:t>
      </w:r>
      <w:r w:rsidR="00AD7873" w:rsidRPr="00BE54E0">
        <w:rPr>
          <w:rFonts w:cs="Arial"/>
          <w:szCs w:val="22"/>
        </w:rPr>
        <w:t>RCR</w:t>
      </w:r>
      <w:r w:rsidR="00354649" w:rsidRPr="00BE54E0">
        <w:rPr>
          <w:rFonts w:cs="Arial"/>
          <w:szCs w:val="22"/>
        </w:rPr>
        <w:t xml:space="preserve"> training</w:t>
      </w:r>
      <w:r w:rsidR="00AD7873" w:rsidRPr="00BE54E0">
        <w:rPr>
          <w:rFonts w:cs="Arial"/>
          <w:szCs w:val="22"/>
        </w:rPr>
        <w:t xml:space="preserve"> is </w:t>
      </w:r>
      <w:r w:rsidR="000D0E6E">
        <w:rPr>
          <w:rFonts w:cs="Arial"/>
          <w:szCs w:val="22"/>
        </w:rPr>
        <w:t>spread over 8</w:t>
      </w:r>
      <w:r w:rsidR="000B771A">
        <w:rPr>
          <w:rFonts w:cs="Arial"/>
          <w:szCs w:val="22"/>
        </w:rPr>
        <w:t xml:space="preserve"> yea</w:t>
      </w:r>
      <w:r w:rsidR="00B153A3" w:rsidRPr="00BE54E0">
        <w:rPr>
          <w:rFonts w:cs="Arial"/>
          <w:szCs w:val="22"/>
        </w:rPr>
        <w:t>rs</w:t>
      </w:r>
      <w:r w:rsidR="00354649" w:rsidRPr="00BE54E0">
        <w:rPr>
          <w:rFonts w:cs="Arial"/>
          <w:szCs w:val="22"/>
        </w:rPr>
        <w:t xml:space="preserve"> using </w:t>
      </w:r>
      <w:r w:rsidR="008C24D8" w:rsidRPr="00BE54E0">
        <w:rPr>
          <w:rFonts w:cs="Arial"/>
          <w:szCs w:val="22"/>
        </w:rPr>
        <w:t>the</w:t>
      </w:r>
      <w:r w:rsidR="00354649" w:rsidRPr="00BE54E0">
        <w:rPr>
          <w:rFonts w:cs="Arial"/>
          <w:szCs w:val="22"/>
        </w:rPr>
        <w:t xml:space="preserve"> </w:t>
      </w:r>
      <w:r w:rsidR="00354649" w:rsidRPr="00BE54E0">
        <w:rPr>
          <w:rFonts w:cs="Arial"/>
          <w:b/>
          <w:szCs w:val="22"/>
        </w:rPr>
        <w:t>stage-appropriate model</w:t>
      </w:r>
      <w:r w:rsidR="00354649" w:rsidRPr="00BE54E0">
        <w:rPr>
          <w:rFonts w:cs="Arial"/>
          <w:szCs w:val="22"/>
        </w:rPr>
        <w:t xml:space="preserve"> </w:t>
      </w:r>
      <w:r w:rsidR="008C24D8" w:rsidRPr="00BE54E0">
        <w:rPr>
          <w:rFonts w:cs="Arial"/>
          <w:szCs w:val="22"/>
        </w:rPr>
        <w:t>outlined</w:t>
      </w:r>
      <w:r w:rsidR="00354649" w:rsidRPr="00BE54E0">
        <w:rPr>
          <w:rFonts w:cs="Arial"/>
          <w:szCs w:val="22"/>
        </w:rPr>
        <w:t xml:space="preserve"> below. </w:t>
      </w:r>
      <w:r w:rsidR="00DB786A" w:rsidRPr="00BE54E0">
        <w:rPr>
          <w:rFonts w:cs="Arial"/>
          <w:szCs w:val="22"/>
        </w:rPr>
        <w:t>Note</w:t>
      </w:r>
      <w:r w:rsidR="009E6FF3" w:rsidRPr="00BE54E0">
        <w:rPr>
          <w:rFonts w:cs="Arial"/>
          <w:szCs w:val="22"/>
        </w:rPr>
        <w:t xml:space="preserve"> specifically</w:t>
      </w:r>
      <w:r w:rsidR="00DB786A" w:rsidRPr="00BE54E0">
        <w:rPr>
          <w:rFonts w:cs="Arial"/>
          <w:szCs w:val="22"/>
        </w:rPr>
        <w:t xml:space="preserve"> that</w:t>
      </w:r>
      <w:r w:rsidR="00735E0F" w:rsidRPr="00BE54E0">
        <w:rPr>
          <w:rFonts w:cs="Arial"/>
          <w:szCs w:val="22"/>
        </w:rPr>
        <w:t xml:space="preserve"> </w:t>
      </w:r>
      <w:r w:rsidR="00B02733" w:rsidRPr="00BE54E0">
        <w:rPr>
          <w:rFonts w:cs="Arial"/>
          <w:szCs w:val="22"/>
        </w:rPr>
        <w:t>over</w:t>
      </w:r>
      <w:r w:rsidR="00AA4F06">
        <w:rPr>
          <w:rFonts w:cs="Arial"/>
          <w:szCs w:val="22"/>
        </w:rPr>
        <w:t xml:space="preserve"> their last 4</w:t>
      </w:r>
      <w:r w:rsidR="009E6FF3" w:rsidRPr="00BE54E0">
        <w:rPr>
          <w:rFonts w:cs="Arial"/>
          <w:szCs w:val="22"/>
        </w:rPr>
        <w:t xml:space="preserve"> years in the </w:t>
      </w:r>
      <w:r w:rsidR="006826EC" w:rsidRPr="00BE54E0">
        <w:rPr>
          <w:rFonts w:cs="Arial"/>
          <w:szCs w:val="22"/>
        </w:rPr>
        <w:t xml:space="preserve">PhD phase of the </w:t>
      </w:r>
      <w:r w:rsidR="009E6FF3" w:rsidRPr="00BE54E0">
        <w:rPr>
          <w:rFonts w:cs="Arial"/>
          <w:szCs w:val="22"/>
        </w:rPr>
        <w:t>program</w:t>
      </w:r>
      <w:r w:rsidR="000B771A">
        <w:rPr>
          <w:rFonts w:cs="Arial"/>
          <w:szCs w:val="22"/>
        </w:rPr>
        <w:t>,</w:t>
      </w:r>
      <w:r w:rsidR="009E6FF3" w:rsidRPr="00BE54E0">
        <w:rPr>
          <w:rFonts w:cs="Arial"/>
          <w:szCs w:val="22"/>
        </w:rPr>
        <w:t xml:space="preserve"> </w:t>
      </w:r>
      <w:r w:rsidR="00735E0F" w:rsidRPr="00BE54E0">
        <w:rPr>
          <w:rFonts w:cs="Arial"/>
          <w:szCs w:val="22"/>
        </w:rPr>
        <w:t xml:space="preserve">this schedule provides </w:t>
      </w:r>
      <w:r w:rsidR="00121620">
        <w:rPr>
          <w:rFonts w:cs="Arial"/>
          <w:b/>
          <w:szCs w:val="22"/>
        </w:rPr>
        <w:t>14.5</w:t>
      </w:r>
      <w:r w:rsidR="006826EC" w:rsidRPr="00BE54E0">
        <w:rPr>
          <w:rFonts w:cs="Arial"/>
          <w:b/>
          <w:szCs w:val="22"/>
        </w:rPr>
        <w:t xml:space="preserve"> </w:t>
      </w:r>
      <w:r w:rsidR="000B771A">
        <w:rPr>
          <w:rFonts w:cs="Arial"/>
          <w:b/>
          <w:szCs w:val="22"/>
        </w:rPr>
        <w:t>h</w:t>
      </w:r>
      <w:r w:rsidR="00900AC7" w:rsidRPr="00BE54E0">
        <w:rPr>
          <w:rFonts w:cs="Arial"/>
          <w:b/>
          <w:szCs w:val="22"/>
        </w:rPr>
        <w:t>rs</w:t>
      </w:r>
      <w:r w:rsidR="000B771A">
        <w:rPr>
          <w:rFonts w:cs="Arial"/>
          <w:szCs w:val="22"/>
        </w:rPr>
        <w:t xml:space="preserve"> </w:t>
      </w:r>
      <w:r w:rsidR="00900AC7" w:rsidRPr="000B771A">
        <w:rPr>
          <w:rFonts w:cs="Arial"/>
          <w:b/>
          <w:szCs w:val="22"/>
        </w:rPr>
        <w:t xml:space="preserve">of </w:t>
      </w:r>
      <w:r w:rsidR="00900AC7" w:rsidRPr="00BE54E0">
        <w:rPr>
          <w:rFonts w:cs="Arial"/>
          <w:b/>
          <w:szCs w:val="22"/>
        </w:rPr>
        <w:t>face-to-face RCR training</w:t>
      </w:r>
      <w:r w:rsidR="00791DB0">
        <w:rPr>
          <w:rFonts w:cs="Arial"/>
          <w:szCs w:val="22"/>
        </w:rPr>
        <w:t>, which</w:t>
      </w:r>
      <w:r w:rsidR="00C972A4">
        <w:rPr>
          <w:rFonts w:cs="Arial"/>
          <w:b/>
          <w:szCs w:val="22"/>
        </w:rPr>
        <w:t xml:space="preserve"> </w:t>
      </w:r>
      <w:r w:rsidR="001C5656" w:rsidRPr="00BE54E0">
        <w:rPr>
          <w:rFonts w:cs="Arial"/>
          <w:szCs w:val="22"/>
        </w:rPr>
        <w:t>exceed</w:t>
      </w:r>
      <w:r w:rsidR="00791DB0">
        <w:rPr>
          <w:rFonts w:cs="Arial"/>
          <w:szCs w:val="22"/>
        </w:rPr>
        <w:t>s</w:t>
      </w:r>
      <w:r w:rsidR="001C5656" w:rsidRPr="00BE54E0">
        <w:rPr>
          <w:rFonts w:cs="Arial"/>
          <w:szCs w:val="22"/>
        </w:rPr>
        <w:t xml:space="preserve"> the NIH </w:t>
      </w:r>
      <w:r w:rsidR="00FF7F37" w:rsidRPr="00BE54E0">
        <w:rPr>
          <w:rFonts w:cs="Arial"/>
          <w:szCs w:val="22"/>
        </w:rPr>
        <w:t xml:space="preserve">mandate of a </w:t>
      </w:r>
      <w:r w:rsidR="001C5656" w:rsidRPr="00BE54E0">
        <w:rPr>
          <w:rFonts w:cs="Arial"/>
          <w:szCs w:val="22"/>
        </w:rPr>
        <w:t xml:space="preserve">minimum </w:t>
      </w:r>
      <w:r w:rsidR="009E6FF3" w:rsidRPr="00BE54E0">
        <w:rPr>
          <w:rFonts w:cs="Arial"/>
          <w:szCs w:val="22"/>
        </w:rPr>
        <w:t xml:space="preserve">of 8 hours </w:t>
      </w:r>
      <w:r w:rsidR="00450D28">
        <w:rPr>
          <w:rFonts w:cs="Arial"/>
          <w:szCs w:val="22"/>
        </w:rPr>
        <w:t>per 4</w:t>
      </w:r>
      <w:r w:rsidR="001C5656" w:rsidRPr="00BE54E0">
        <w:rPr>
          <w:rFonts w:cs="Arial"/>
          <w:szCs w:val="22"/>
        </w:rPr>
        <w:t xml:space="preserve"> years</w:t>
      </w:r>
      <w:r w:rsidR="009E6FF3" w:rsidRPr="00BE54E0">
        <w:rPr>
          <w:rFonts w:cs="Arial"/>
          <w:szCs w:val="22"/>
        </w:rPr>
        <w:t>.</w:t>
      </w:r>
      <w:r w:rsidR="005A4B45">
        <w:rPr>
          <w:rFonts w:cs="Arial"/>
          <w:szCs w:val="22"/>
        </w:rPr>
        <w:t xml:space="preserve"> </w:t>
      </w:r>
    </w:p>
    <w:p w14:paraId="2421F9B1" w14:textId="7504228D" w:rsidR="000D0E6E" w:rsidRDefault="00E3275F" w:rsidP="00635878">
      <w:pPr>
        <w:rPr>
          <w:rFonts w:cs="Arial"/>
          <w:szCs w:val="22"/>
        </w:rPr>
      </w:pPr>
      <w:r w:rsidRPr="005A4B45">
        <w:rPr>
          <w:rFonts w:cs="Arial"/>
          <w:b/>
          <w:color w:val="000000" w:themeColor="text1"/>
          <w:szCs w:val="22"/>
          <w:u w:val="single"/>
        </w:rPr>
        <w:t>Year 1</w:t>
      </w:r>
      <w:r w:rsidR="00CF6E23" w:rsidRPr="005A4B45">
        <w:rPr>
          <w:rFonts w:cs="Arial"/>
          <w:b/>
          <w:color w:val="000000" w:themeColor="text1"/>
          <w:szCs w:val="22"/>
          <w:u w:val="single"/>
        </w:rPr>
        <w:t>, MD primary phase</w:t>
      </w:r>
      <w:r w:rsidR="00BE78CF" w:rsidRPr="00CE1A34">
        <w:rPr>
          <w:rFonts w:cs="Arial"/>
          <w:color w:val="000000" w:themeColor="text1"/>
          <w:szCs w:val="22"/>
        </w:rPr>
        <w:t xml:space="preserve"> (</w:t>
      </w:r>
      <w:r w:rsidR="00B4038D">
        <w:rPr>
          <w:rFonts w:cs="Arial"/>
          <w:b/>
          <w:color w:val="000000" w:themeColor="text1"/>
          <w:szCs w:val="22"/>
        </w:rPr>
        <w:t>1 h</w:t>
      </w:r>
      <w:r w:rsidR="006826EC">
        <w:rPr>
          <w:rFonts w:cs="Arial"/>
          <w:b/>
          <w:color w:val="000000" w:themeColor="text1"/>
          <w:szCs w:val="22"/>
        </w:rPr>
        <w:t>r</w:t>
      </w:r>
      <w:r w:rsidR="00BE78CF" w:rsidRPr="00CE1A34">
        <w:rPr>
          <w:rFonts w:cs="Arial"/>
          <w:color w:val="000000" w:themeColor="text1"/>
          <w:szCs w:val="22"/>
        </w:rPr>
        <w:t>)</w:t>
      </w:r>
      <w:r w:rsidR="00A34C83" w:rsidRPr="00CE1A34">
        <w:rPr>
          <w:rFonts w:cs="Arial"/>
          <w:color w:val="000000" w:themeColor="text1"/>
          <w:szCs w:val="22"/>
        </w:rPr>
        <w:t>:</w:t>
      </w:r>
      <w:r w:rsidR="00BE78CF" w:rsidRPr="00CE1A34">
        <w:rPr>
          <w:rFonts w:cs="Arial"/>
          <w:color w:val="000000" w:themeColor="text1"/>
          <w:szCs w:val="22"/>
        </w:rPr>
        <w:t xml:space="preserve"> </w:t>
      </w:r>
      <w:r w:rsidR="000D0E6E">
        <w:rPr>
          <w:rFonts w:cs="Arial"/>
          <w:color w:val="000000" w:themeColor="text1"/>
          <w:szCs w:val="22"/>
        </w:rPr>
        <w:t>S</w:t>
      </w:r>
      <w:r w:rsidR="00BE78CF" w:rsidRPr="00CE1A34">
        <w:rPr>
          <w:rFonts w:cs="Arial"/>
          <w:color w:val="000000" w:themeColor="text1"/>
          <w:szCs w:val="22"/>
        </w:rPr>
        <w:t>tudents a</w:t>
      </w:r>
      <w:r w:rsidR="001F5991">
        <w:rPr>
          <w:rFonts w:cs="Arial"/>
          <w:color w:val="000000" w:themeColor="text1"/>
          <w:szCs w:val="22"/>
        </w:rPr>
        <w:t>ttend an introductory lecture (</w:t>
      </w:r>
      <w:r w:rsidR="0086138A">
        <w:rPr>
          <w:rFonts w:cs="Arial"/>
          <w:color w:val="000000" w:themeColor="text1"/>
          <w:szCs w:val="22"/>
        </w:rPr>
        <w:t>1</w:t>
      </w:r>
      <w:r w:rsidR="00BE78CF" w:rsidRPr="00CE1A34">
        <w:rPr>
          <w:rFonts w:cs="Arial"/>
          <w:color w:val="000000" w:themeColor="text1"/>
          <w:szCs w:val="22"/>
        </w:rPr>
        <w:t xml:space="preserve"> hr) on RCR that touches on each </w:t>
      </w:r>
      <w:r w:rsidR="00791DB0">
        <w:rPr>
          <w:rFonts w:cs="Arial"/>
          <w:color w:val="000000" w:themeColor="text1"/>
          <w:szCs w:val="22"/>
        </w:rPr>
        <w:t>of the issues listed above, including</w:t>
      </w:r>
      <w:r w:rsidR="00BE78CF" w:rsidRPr="00CE1A34">
        <w:rPr>
          <w:rFonts w:cs="Arial"/>
          <w:color w:val="000000" w:themeColor="text1"/>
          <w:szCs w:val="22"/>
        </w:rPr>
        <w:t xml:space="preserve"> coverage of </w:t>
      </w:r>
      <w:r w:rsidR="00BE78CF" w:rsidRPr="00CE1A34">
        <w:rPr>
          <w:rFonts w:cs="Arial"/>
          <w:color w:val="000000" w:themeColor="text1"/>
          <w:szCs w:val="22"/>
          <w:u w:val="single"/>
        </w:rPr>
        <w:t>Research Misconduct</w:t>
      </w:r>
      <w:r w:rsidR="00791DB0">
        <w:rPr>
          <w:rFonts w:cs="Arial"/>
          <w:color w:val="000000" w:themeColor="text1"/>
          <w:szCs w:val="22"/>
        </w:rPr>
        <w:t>, and introduces</w:t>
      </w:r>
      <w:r w:rsidR="0019443C" w:rsidRPr="00CE1A34">
        <w:rPr>
          <w:rFonts w:cs="Arial"/>
          <w:color w:val="000000" w:themeColor="text1"/>
          <w:szCs w:val="22"/>
        </w:rPr>
        <w:t xml:space="preserve"> a resource </w:t>
      </w:r>
      <w:r w:rsidR="00DA214E">
        <w:rPr>
          <w:rFonts w:cs="Arial"/>
          <w:color w:val="000000" w:themeColor="text1"/>
          <w:szCs w:val="22"/>
        </w:rPr>
        <w:t xml:space="preserve">of </w:t>
      </w:r>
      <w:r w:rsidR="00DA214E" w:rsidRPr="00CE1A34">
        <w:rPr>
          <w:rFonts w:cs="Arial"/>
          <w:color w:val="000000" w:themeColor="text1"/>
          <w:szCs w:val="22"/>
        </w:rPr>
        <w:t xml:space="preserve">RCR-related materials </w:t>
      </w:r>
      <w:r w:rsidR="0019443C" w:rsidRPr="00CE1A34">
        <w:rPr>
          <w:rFonts w:cs="Arial"/>
          <w:color w:val="000000" w:themeColor="text1"/>
          <w:szCs w:val="22"/>
        </w:rPr>
        <w:t>developed by BGS (</w:t>
      </w:r>
      <w:hyperlink r:id="rId8" w:history="1">
        <w:r w:rsidR="0019443C" w:rsidRPr="00CE1A34">
          <w:rPr>
            <w:rStyle w:val="Hyperlink"/>
            <w:rFonts w:cs="Arial"/>
            <w:color w:val="000000" w:themeColor="text1"/>
            <w:szCs w:val="22"/>
          </w:rPr>
          <w:t>https://www.med.upenn.edu/bgs-rcr-exdes/</w:t>
        </w:r>
      </w:hyperlink>
      <w:r w:rsidR="0019443C" w:rsidRPr="00CE1A34">
        <w:rPr>
          <w:rFonts w:cs="Arial"/>
          <w:color w:val="000000" w:themeColor="text1"/>
          <w:szCs w:val="22"/>
        </w:rPr>
        <w:t xml:space="preserve">), including policies and guidelines, case-studies, and material for study in each of the above topics. </w:t>
      </w:r>
      <w:r w:rsidR="0071494D" w:rsidRPr="00CE1A34">
        <w:rPr>
          <w:rFonts w:cs="Arial"/>
          <w:color w:val="000000" w:themeColor="text1"/>
          <w:szCs w:val="22"/>
        </w:rPr>
        <w:t xml:space="preserve">This site also </w:t>
      </w:r>
      <w:r w:rsidR="0019443C" w:rsidRPr="00CE1A34">
        <w:rPr>
          <w:rFonts w:cs="Arial"/>
          <w:color w:val="000000" w:themeColor="text1"/>
          <w:szCs w:val="22"/>
        </w:rPr>
        <w:t>provide</w:t>
      </w:r>
      <w:r w:rsidR="00791DB0">
        <w:rPr>
          <w:rFonts w:cs="Arial"/>
          <w:color w:val="000000" w:themeColor="text1"/>
          <w:szCs w:val="22"/>
        </w:rPr>
        <w:t>s</w:t>
      </w:r>
      <w:r w:rsidR="0019443C" w:rsidRPr="00CE1A34">
        <w:rPr>
          <w:rFonts w:cs="Arial"/>
          <w:color w:val="000000" w:themeColor="text1"/>
          <w:szCs w:val="22"/>
        </w:rPr>
        <w:t xml:space="preserve"> electronic versions of </w:t>
      </w:r>
      <w:r w:rsidR="0019443C" w:rsidRPr="00CE1A34">
        <w:rPr>
          <w:rFonts w:cs="Arial"/>
          <w:i/>
          <w:color w:val="000000" w:themeColor="text1"/>
          <w:szCs w:val="22"/>
        </w:rPr>
        <w:t>Scientific Integrity</w:t>
      </w:r>
      <w:r w:rsidR="0019443C" w:rsidRPr="00CE1A34">
        <w:rPr>
          <w:rFonts w:cs="Arial"/>
          <w:color w:val="000000" w:themeColor="text1"/>
          <w:szCs w:val="22"/>
        </w:rPr>
        <w:t xml:space="preserve"> (Macrina, ASM Press) and </w:t>
      </w:r>
      <w:r w:rsidR="0019443C" w:rsidRPr="00CE1A34">
        <w:rPr>
          <w:rFonts w:cs="Arial"/>
          <w:i/>
          <w:color w:val="000000" w:themeColor="text1"/>
          <w:szCs w:val="22"/>
        </w:rPr>
        <w:t>Responsible Conduct of Research</w:t>
      </w:r>
      <w:r w:rsidR="0019443C" w:rsidRPr="00CE1A34">
        <w:rPr>
          <w:rFonts w:cs="Arial"/>
          <w:color w:val="000000" w:themeColor="text1"/>
          <w:szCs w:val="22"/>
        </w:rPr>
        <w:t xml:space="preserve"> (Shamoo and Resnik, Oxford University Press).</w:t>
      </w:r>
      <w:r w:rsidR="005E685B" w:rsidRPr="00CE1A34">
        <w:rPr>
          <w:rFonts w:cs="Arial"/>
          <w:color w:val="000000" w:themeColor="text1"/>
          <w:szCs w:val="22"/>
        </w:rPr>
        <w:t xml:space="preserve">  </w:t>
      </w:r>
      <w:r w:rsidR="0086138A">
        <w:rPr>
          <w:rFonts w:cs="Arial"/>
          <w:szCs w:val="22"/>
        </w:rPr>
        <w:t xml:space="preserve">Finally, </w:t>
      </w:r>
      <w:r w:rsidR="0086138A" w:rsidRPr="00CE1A34">
        <w:rPr>
          <w:rFonts w:cs="Arial"/>
          <w:szCs w:val="22"/>
        </w:rPr>
        <w:t xml:space="preserve">RCR principles are re-enforced by </w:t>
      </w:r>
      <w:r w:rsidR="0086138A">
        <w:rPr>
          <w:rFonts w:cs="Arial"/>
          <w:szCs w:val="22"/>
        </w:rPr>
        <w:t xml:space="preserve">separately </w:t>
      </w:r>
      <w:r w:rsidR="0086138A" w:rsidRPr="00CE1A34">
        <w:rPr>
          <w:rFonts w:cs="Arial"/>
          <w:szCs w:val="22"/>
        </w:rPr>
        <w:t xml:space="preserve">mandating students </w:t>
      </w:r>
      <w:r w:rsidR="0086138A">
        <w:rPr>
          <w:rFonts w:cs="Arial"/>
          <w:szCs w:val="22"/>
        </w:rPr>
        <w:t xml:space="preserve">to </w:t>
      </w:r>
      <w:r w:rsidR="0086138A" w:rsidRPr="00CE1A34">
        <w:rPr>
          <w:rFonts w:cs="Arial"/>
          <w:szCs w:val="22"/>
        </w:rPr>
        <w:t>complete an online module in</w:t>
      </w:r>
      <w:r w:rsidR="00791DB0">
        <w:rPr>
          <w:rFonts w:cs="Arial"/>
          <w:szCs w:val="22"/>
        </w:rPr>
        <w:t xml:space="preserve"> the Collaborative Institutional</w:t>
      </w:r>
      <w:r w:rsidR="0086138A" w:rsidRPr="00CE1A34">
        <w:rPr>
          <w:rFonts w:cs="Arial"/>
          <w:szCs w:val="22"/>
        </w:rPr>
        <w:t xml:space="preserve"> Training Initiative (CITI) RCR Program (1 hr</w:t>
      </w:r>
      <w:r w:rsidR="00791DB0">
        <w:rPr>
          <w:rFonts w:cs="Arial"/>
          <w:szCs w:val="22"/>
        </w:rPr>
        <w:t>; over and</w:t>
      </w:r>
      <w:r w:rsidR="0086138A">
        <w:rPr>
          <w:rFonts w:cs="Arial"/>
          <w:szCs w:val="22"/>
        </w:rPr>
        <w:t xml:space="preserve"> above </w:t>
      </w:r>
      <w:r w:rsidR="00791DB0">
        <w:rPr>
          <w:rFonts w:cs="Arial"/>
          <w:szCs w:val="22"/>
        </w:rPr>
        <w:t xml:space="preserve">year </w:t>
      </w:r>
      <w:r w:rsidR="00A13980">
        <w:rPr>
          <w:rFonts w:cs="Arial"/>
          <w:szCs w:val="22"/>
        </w:rPr>
        <w:t>2</w:t>
      </w:r>
      <w:r w:rsidR="0086138A">
        <w:rPr>
          <w:rFonts w:cs="Arial"/>
          <w:szCs w:val="22"/>
        </w:rPr>
        <w:t>, 3hr tally</w:t>
      </w:r>
      <w:r w:rsidR="0086138A" w:rsidRPr="00CE1A34">
        <w:rPr>
          <w:rFonts w:cs="Arial"/>
          <w:szCs w:val="22"/>
        </w:rPr>
        <w:t>).</w:t>
      </w:r>
      <w:r w:rsidR="005A4B45">
        <w:rPr>
          <w:rFonts w:cs="Arial"/>
          <w:szCs w:val="22"/>
        </w:rPr>
        <w:t xml:space="preserve"> </w:t>
      </w:r>
    </w:p>
    <w:p w14:paraId="0575F910" w14:textId="247038F5" w:rsidR="000D0E6E" w:rsidRDefault="00E3275F" w:rsidP="00635878">
      <w:pPr>
        <w:rPr>
          <w:rFonts w:cs="Arial"/>
        </w:rPr>
      </w:pPr>
      <w:r w:rsidRPr="005A4B45">
        <w:rPr>
          <w:rFonts w:cs="Arial"/>
          <w:b/>
          <w:color w:val="000000" w:themeColor="text1"/>
          <w:szCs w:val="22"/>
          <w:u w:val="single"/>
        </w:rPr>
        <w:t>Year 2</w:t>
      </w:r>
      <w:r w:rsidR="00CF6E23" w:rsidRPr="005A4B45">
        <w:rPr>
          <w:rFonts w:cs="Arial"/>
          <w:b/>
          <w:u w:val="single"/>
        </w:rPr>
        <w:t>, MD primary phase</w:t>
      </w:r>
      <w:r w:rsidR="0086138A" w:rsidRPr="0086138A">
        <w:rPr>
          <w:rFonts w:cs="Arial"/>
          <w:b/>
        </w:rPr>
        <w:t xml:space="preserve"> </w:t>
      </w:r>
      <w:r w:rsidR="0086138A" w:rsidRPr="00B4038D">
        <w:rPr>
          <w:rFonts w:cs="Arial"/>
        </w:rPr>
        <w:t>(</w:t>
      </w:r>
      <w:r w:rsidR="00B4038D" w:rsidRPr="00B4038D">
        <w:rPr>
          <w:rFonts w:cs="Arial"/>
          <w:b/>
        </w:rPr>
        <w:t>6 hrs</w:t>
      </w:r>
      <w:r w:rsidR="0086138A" w:rsidRPr="00B4038D">
        <w:rPr>
          <w:rFonts w:cs="Arial"/>
        </w:rPr>
        <w:t>)</w:t>
      </w:r>
      <w:r w:rsidR="00CF6E23">
        <w:rPr>
          <w:rFonts w:cs="Arial"/>
        </w:rPr>
        <w:t>:</w:t>
      </w:r>
      <w:r w:rsidR="0086138A">
        <w:rPr>
          <w:rFonts w:cs="Arial"/>
        </w:rPr>
        <w:t xml:space="preserve"> </w:t>
      </w:r>
      <w:r w:rsidR="000D0E6E">
        <w:rPr>
          <w:rFonts w:cs="Arial"/>
        </w:rPr>
        <w:t>Students t</w:t>
      </w:r>
      <w:r w:rsidR="0086138A" w:rsidRPr="00AD7FF6">
        <w:rPr>
          <w:rFonts w:cs="Arial"/>
        </w:rPr>
        <w:t xml:space="preserve">ake </w:t>
      </w:r>
      <w:r w:rsidR="0086138A" w:rsidRPr="00C71132">
        <w:rPr>
          <w:rFonts w:cs="Arial"/>
          <w:i/>
        </w:rPr>
        <w:t>Case Studies in Translationa</w:t>
      </w:r>
      <w:r w:rsidR="000D0E6E">
        <w:rPr>
          <w:rFonts w:cs="Arial"/>
          <w:i/>
        </w:rPr>
        <w:t>l Research</w:t>
      </w:r>
      <w:r>
        <w:rPr>
          <w:rFonts w:cs="Arial"/>
        </w:rPr>
        <w:t xml:space="preserve"> in the fall. </w:t>
      </w:r>
      <w:r w:rsidR="0086138A" w:rsidRPr="00AD7FF6">
        <w:rPr>
          <w:rFonts w:cs="Arial"/>
        </w:rPr>
        <w:t xml:space="preserve">This is a weekly small group overseen </w:t>
      </w:r>
      <w:r>
        <w:rPr>
          <w:rFonts w:cs="Arial"/>
        </w:rPr>
        <w:t>by the MD-PhD program director.</w:t>
      </w:r>
      <w:r w:rsidR="0086138A" w:rsidRPr="00AD7FF6">
        <w:rPr>
          <w:rFonts w:cs="Arial"/>
        </w:rPr>
        <w:t xml:space="preserve"> Topics relevant for RCR include human subjects use, including children; informed consent; intellectual property; and ethics of translational research.</w:t>
      </w:r>
      <w:r w:rsidR="005A4B45">
        <w:rPr>
          <w:rFonts w:cs="Arial"/>
        </w:rPr>
        <w:t xml:space="preserve"> </w:t>
      </w:r>
    </w:p>
    <w:p w14:paraId="581B4EE8" w14:textId="724A4569" w:rsidR="000D0E6E" w:rsidRDefault="00CF6E23" w:rsidP="00635878">
      <w:pPr>
        <w:rPr>
          <w:rFonts w:cs="Arial"/>
          <w:szCs w:val="22"/>
        </w:rPr>
      </w:pPr>
      <w:r w:rsidRPr="005A4B45">
        <w:rPr>
          <w:rFonts w:cs="Arial"/>
          <w:b/>
          <w:color w:val="000000" w:themeColor="text1"/>
          <w:szCs w:val="22"/>
          <w:u w:val="single"/>
        </w:rPr>
        <w:t>Year 3,</w:t>
      </w:r>
      <w:r w:rsidR="0086138A" w:rsidRPr="005A4B45">
        <w:rPr>
          <w:rFonts w:cs="Arial"/>
          <w:b/>
          <w:color w:val="000000" w:themeColor="text1"/>
          <w:szCs w:val="22"/>
          <w:u w:val="single"/>
        </w:rPr>
        <w:t xml:space="preserve"> PhD primary phase</w:t>
      </w:r>
      <w:r w:rsidR="005E685B" w:rsidRPr="00CE1A34">
        <w:rPr>
          <w:rFonts w:cs="Arial"/>
          <w:color w:val="000000" w:themeColor="text1"/>
          <w:szCs w:val="22"/>
        </w:rPr>
        <w:t xml:space="preserve"> (</w:t>
      </w:r>
      <w:r w:rsidR="00925B6C">
        <w:rPr>
          <w:rFonts w:cs="Arial"/>
          <w:b/>
          <w:color w:val="000000" w:themeColor="text1"/>
          <w:szCs w:val="22"/>
        </w:rPr>
        <w:t>7</w:t>
      </w:r>
      <w:r w:rsidR="0086138A">
        <w:rPr>
          <w:rFonts w:cs="Arial"/>
          <w:b/>
          <w:color w:val="000000" w:themeColor="text1"/>
          <w:szCs w:val="22"/>
        </w:rPr>
        <w:t xml:space="preserve"> </w:t>
      </w:r>
      <w:r w:rsidR="005E685B" w:rsidRPr="00CE1A34">
        <w:rPr>
          <w:rFonts w:cs="Arial"/>
          <w:b/>
          <w:color w:val="000000" w:themeColor="text1"/>
          <w:szCs w:val="22"/>
        </w:rPr>
        <w:t>hrs</w:t>
      </w:r>
      <w:r w:rsidR="005E685B" w:rsidRPr="00CE1A34">
        <w:rPr>
          <w:rFonts w:cs="Arial"/>
          <w:color w:val="000000" w:themeColor="text1"/>
          <w:szCs w:val="22"/>
        </w:rPr>
        <w:t>):</w:t>
      </w:r>
      <w:r w:rsidR="00B578B1" w:rsidRPr="00CE1A34">
        <w:rPr>
          <w:rFonts w:cs="Arial"/>
          <w:color w:val="000000" w:themeColor="text1"/>
          <w:szCs w:val="22"/>
        </w:rPr>
        <w:t xml:space="preserve"> </w:t>
      </w:r>
      <w:r w:rsidR="005E685B" w:rsidRPr="00CE1A34">
        <w:rPr>
          <w:rFonts w:cs="Arial"/>
          <w:color w:val="000000" w:themeColor="text1"/>
          <w:szCs w:val="22"/>
        </w:rPr>
        <w:t xml:space="preserve"> </w:t>
      </w:r>
      <w:r w:rsidR="00925B6C" w:rsidRPr="00925B6C">
        <w:rPr>
          <w:rFonts w:cs="Arial"/>
          <w:color w:val="000000" w:themeColor="text1"/>
          <w:szCs w:val="22"/>
        </w:rPr>
        <w:t xml:space="preserve">During orientation, students attend sessions on </w:t>
      </w:r>
      <w:r w:rsidR="00925B6C" w:rsidRPr="00925B6C">
        <w:rPr>
          <w:rFonts w:cs="Arial"/>
          <w:color w:val="000000" w:themeColor="text1"/>
          <w:szCs w:val="22"/>
          <w:u w:val="single"/>
        </w:rPr>
        <w:t>data acquisition and management</w:t>
      </w:r>
      <w:r w:rsidR="00925B6C" w:rsidRPr="00925B6C">
        <w:rPr>
          <w:rFonts w:cs="Arial"/>
          <w:color w:val="000000" w:themeColor="text1"/>
          <w:szCs w:val="22"/>
        </w:rPr>
        <w:t xml:space="preserve">, focusing on </w:t>
      </w:r>
      <w:r w:rsidR="00925B6C" w:rsidRPr="00925B6C">
        <w:rPr>
          <w:rFonts w:cs="Arial"/>
          <w:color w:val="000000" w:themeColor="text1"/>
          <w:szCs w:val="22"/>
          <w:u w:val="single"/>
        </w:rPr>
        <w:t>best practices regarding traditional and electronic laboratory notebooks</w:t>
      </w:r>
      <w:r w:rsidR="00925B6C" w:rsidRPr="00925B6C">
        <w:rPr>
          <w:rFonts w:cs="Arial"/>
          <w:color w:val="000000" w:themeColor="text1"/>
          <w:szCs w:val="22"/>
        </w:rPr>
        <w:t xml:space="preserve"> (2 hr), and on </w:t>
      </w:r>
      <w:r w:rsidR="00925B6C" w:rsidRPr="00925B6C">
        <w:rPr>
          <w:rFonts w:cs="Arial"/>
          <w:color w:val="000000" w:themeColor="text1"/>
          <w:szCs w:val="22"/>
          <w:u w:val="single"/>
        </w:rPr>
        <w:t>professionalism, including mentor/mentee responsibilities</w:t>
      </w:r>
      <w:r w:rsidR="00925B6C" w:rsidRPr="00925B6C">
        <w:rPr>
          <w:rFonts w:cs="Arial"/>
          <w:color w:val="000000" w:themeColor="text1"/>
          <w:szCs w:val="22"/>
        </w:rPr>
        <w:t xml:space="preserve"> (2 h).</w:t>
      </w:r>
      <w:r w:rsidR="00925B6C" w:rsidRPr="00CE1A34">
        <w:rPr>
          <w:rFonts w:cs="Arial"/>
          <w:color w:val="000000" w:themeColor="text1"/>
          <w:szCs w:val="22"/>
        </w:rPr>
        <w:t xml:space="preserve">  </w:t>
      </w:r>
      <w:r w:rsidR="00FD65EB" w:rsidRPr="00CE1A34">
        <w:rPr>
          <w:rFonts w:cs="Arial"/>
          <w:color w:val="000000" w:themeColor="text1"/>
          <w:szCs w:val="22"/>
        </w:rPr>
        <w:t xml:space="preserve">Each </w:t>
      </w:r>
      <w:r w:rsidR="00201386" w:rsidRPr="00CE1A34">
        <w:rPr>
          <w:rFonts w:cs="Arial"/>
          <w:color w:val="000000" w:themeColor="text1"/>
          <w:szCs w:val="22"/>
        </w:rPr>
        <w:t xml:space="preserve">student is mandated to participate </w:t>
      </w:r>
      <w:r w:rsidR="00FD65EB" w:rsidRPr="00CE1A34">
        <w:rPr>
          <w:rFonts w:cs="Arial"/>
          <w:color w:val="000000" w:themeColor="text1"/>
          <w:szCs w:val="22"/>
        </w:rPr>
        <w:t xml:space="preserve">in </w:t>
      </w:r>
      <w:r w:rsidR="00FD65EB" w:rsidRPr="00E908AC">
        <w:rPr>
          <w:rFonts w:cs="Arial"/>
          <w:b/>
          <w:color w:val="000000" w:themeColor="text1"/>
          <w:szCs w:val="22"/>
        </w:rPr>
        <w:t xml:space="preserve">small group </w:t>
      </w:r>
      <w:r w:rsidR="00CA5368" w:rsidRPr="00E908AC">
        <w:rPr>
          <w:rFonts w:cs="Arial"/>
          <w:b/>
          <w:color w:val="000000" w:themeColor="text1"/>
          <w:szCs w:val="22"/>
        </w:rPr>
        <w:t xml:space="preserve">(10-12) </w:t>
      </w:r>
      <w:r w:rsidR="00FD65EB" w:rsidRPr="00E908AC">
        <w:rPr>
          <w:rFonts w:cs="Arial"/>
          <w:b/>
          <w:color w:val="000000" w:themeColor="text1"/>
          <w:szCs w:val="22"/>
        </w:rPr>
        <w:t>discussion</w:t>
      </w:r>
      <w:r w:rsidR="00FD65EB" w:rsidRPr="00CE1A34">
        <w:rPr>
          <w:rFonts w:cs="Arial"/>
          <w:color w:val="000000" w:themeColor="text1"/>
          <w:szCs w:val="22"/>
        </w:rPr>
        <w:t xml:space="preserve">, led by </w:t>
      </w:r>
      <w:r w:rsidR="00CA5368">
        <w:rPr>
          <w:rFonts w:cs="Arial"/>
          <w:color w:val="000000" w:themeColor="text1"/>
          <w:szCs w:val="22"/>
        </w:rPr>
        <w:t>two</w:t>
      </w:r>
      <w:r w:rsidR="00FD65EB" w:rsidRPr="00CE1A34">
        <w:rPr>
          <w:rFonts w:cs="Arial"/>
          <w:color w:val="000000" w:themeColor="text1"/>
          <w:szCs w:val="22"/>
        </w:rPr>
        <w:t xml:space="preserve"> </w:t>
      </w:r>
      <w:r w:rsidR="0086138A">
        <w:rPr>
          <w:rFonts w:cs="Arial"/>
          <w:color w:val="000000" w:themeColor="text1"/>
          <w:szCs w:val="22"/>
        </w:rPr>
        <w:t xml:space="preserve">physician scientist </w:t>
      </w:r>
      <w:r w:rsidR="00FD65EB" w:rsidRPr="00CE1A34">
        <w:rPr>
          <w:rFonts w:cs="Arial"/>
          <w:color w:val="000000" w:themeColor="text1"/>
          <w:szCs w:val="22"/>
        </w:rPr>
        <w:t>training faculty</w:t>
      </w:r>
      <w:r w:rsidR="00F02EFB" w:rsidRPr="00CE1A34">
        <w:rPr>
          <w:rFonts w:cs="Arial"/>
          <w:color w:val="000000" w:themeColor="text1"/>
          <w:szCs w:val="22"/>
        </w:rPr>
        <w:t xml:space="preserve"> (</w:t>
      </w:r>
      <w:r w:rsidR="00F02EFB" w:rsidRPr="00CE1A34">
        <w:rPr>
          <w:rFonts w:cs="Arial"/>
          <w:b/>
          <w:color w:val="000000" w:themeColor="text1"/>
          <w:szCs w:val="22"/>
        </w:rPr>
        <w:t>1.5 hr</w:t>
      </w:r>
      <w:r w:rsidR="00A8778B">
        <w:rPr>
          <w:rFonts w:cs="Arial"/>
          <w:b/>
          <w:color w:val="000000" w:themeColor="text1"/>
          <w:szCs w:val="22"/>
        </w:rPr>
        <w:t xml:space="preserve">; </w:t>
      </w:r>
      <w:r w:rsidR="00A8778B">
        <w:rPr>
          <w:rFonts w:cs="Arial"/>
          <w:b/>
          <w:color w:val="FF0000"/>
          <w:szCs w:val="22"/>
        </w:rPr>
        <w:t xml:space="preserve">Please insert date of </w:t>
      </w:r>
      <w:r w:rsidR="00A8778B" w:rsidRPr="00A8778B">
        <w:rPr>
          <w:rFonts w:cs="Arial"/>
          <w:b/>
          <w:color w:val="FF0000"/>
          <w:szCs w:val="22"/>
          <w:u w:val="single"/>
        </w:rPr>
        <w:t>your</w:t>
      </w:r>
      <w:r w:rsidR="00A8778B">
        <w:rPr>
          <w:rFonts w:cs="Arial"/>
          <w:b/>
          <w:color w:val="FF0000"/>
          <w:szCs w:val="22"/>
        </w:rPr>
        <w:t xml:space="preserve"> training, and </w:t>
      </w:r>
      <w:r w:rsidR="00D74E01">
        <w:rPr>
          <w:rFonts w:cs="Arial"/>
          <w:b/>
          <w:color w:val="FF0000"/>
          <w:szCs w:val="22"/>
        </w:rPr>
        <w:t xml:space="preserve">list </w:t>
      </w:r>
      <w:r w:rsidR="00A8778B">
        <w:rPr>
          <w:rFonts w:cs="Arial"/>
          <w:b/>
          <w:color w:val="FF0000"/>
          <w:szCs w:val="22"/>
        </w:rPr>
        <w:t>faculty present; e</w:t>
      </w:r>
      <w:r w:rsidR="007F0710">
        <w:rPr>
          <w:rFonts w:cs="Arial"/>
          <w:b/>
          <w:color w:val="FF0000"/>
          <w:szCs w:val="22"/>
        </w:rPr>
        <w:t>xample:</w:t>
      </w:r>
      <w:r w:rsidR="00A8778B">
        <w:rPr>
          <w:rFonts w:cs="Arial"/>
          <w:b/>
          <w:color w:val="FF0000"/>
          <w:szCs w:val="22"/>
        </w:rPr>
        <w:t xml:space="preserve"> </w:t>
      </w:r>
      <w:r w:rsidR="007F0710">
        <w:rPr>
          <w:rFonts w:cs="Arial"/>
          <w:b/>
          <w:color w:val="FF0000"/>
          <w:szCs w:val="22"/>
        </w:rPr>
        <w:t>“</w:t>
      </w:r>
      <w:r w:rsidR="00A8778B">
        <w:rPr>
          <w:rFonts w:cs="Arial"/>
          <w:b/>
          <w:color w:val="FF0000"/>
          <w:szCs w:val="22"/>
        </w:rPr>
        <w:t>5/15/2018;</w:t>
      </w:r>
      <w:r w:rsidR="00753599">
        <w:rPr>
          <w:rFonts w:cs="Arial"/>
          <w:b/>
          <w:color w:val="FF0000"/>
          <w:szCs w:val="22"/>
        </w:rPr>
        <w:t xml:space="preserve"> </w:t>
      </w:r>
      <w:r w:rsidR="001B23BE">
        <w:rPr>
          <w:rFonts w:cs="Arial"/>
          <w:b/>
          <w:color w:val="FF0000"/>
          <w:szCs w:val="22"/>
        </w:rPr>
        <w:t>P</w:t>
      </w:r>
      <w:r w:rsidR="00753599">
        <w:rPr>
          <w:rFonts w:cs="Arial"/>
          <w:b/>
          <w:color w:val="FF0000"/>
          <w:szCs w:val="22"/>
        </w:rPr>
        <w:t>Is</w:t>
      </w:r>
      <w:r w:rsidR="00A8778B">
        <w:rPr>
          <w:rFonts w:cs="Arial"/>
          <w:b/>
          <w:color w:val="FF0000"/>
          <w:szCs w:val="22"/>
        </w:rPr>
        <w:t xml:space="preserve"> DiNardo</w:t>
      </w:r>
      <w:r w:rsidR="00372D6E">
        <w:rPr>
          <w:rFonts w:cs="Arial"/>
          <w:b/>
          <w:color w:val="FF0000"/>
          <w:szCs w:val="22"/>
        </w:rPr>
        <w:t xml:space="preserve"> &amp;</w:t>
      </w:r>
      <w:r w:rsidR="00A8778B">
        <w:rPr>
          <w:rFonts w:cs="Arial"/>
          <w:b/>
          <w:color w:val="FF0000"/>
          <w:szCs w:val="22"/>
        </w:rPr>
        <w:t xml:space="preserve"> Gold</w:t>
      </w:r>
      <w:r w:rsidR="007F0710">
        <w:rPr>
          <w:rFonts w:cs="Arial"/>
          <w:b/>
          <w:color w:val="FF0000"/>
          <w:szCs w:val="22"/>
        </w:rPr>
        <w:t>”</w:t>
      </w:r>
      <w:r w:rsidR="00F02EFB" w:rsidRPr="00CE1A34">
        <w:rPr>
          <w:rFonts w:cs="Arial"/>
          <w:color w:val="000000" w:themeColor="text1"/>
          <w:szCs w:val="22"/>
        </w:rPr>
        <w:t xml:space="preserve">). </w:t>
      </w:r>
      <w:r w:rsidR="00D14158" w:rsidRPr="00CE1A34">
        <w:rPr>
          <w:rFonts w:cs="Arial"/>
          <w:szCs w:val="22"/>
        </w:rPr>
        <w:t xml:space="preserve">Topics are </w:t>
      </w:r>
      <w:r w:rsidR="00D14158" w:rsidRPr="00CE1A34">
        <w:rPr>
          <w:rFonts w:cs="Arial"/>
          <w:szCs w:val="22"/>
          <w:u w:val="single"/>
        </w:rPr>
        <w:t>research misconduct (including plagiarism)</w:t>
      </w:r>
      <w:r w:rsidR="00D14158" w:rsidRPr="00CE1A34">
        <w:rPr>
          <w:rFonts w:cs="Arial"/>
          <w:szCs w:val="22"/>
        </w:rPr>
        <w:t xml:space="preserve">, </w:t>
      </w:r>
      <w:r w:rsidR="00D14158" w:rsidRPr="00CE1A34">
        <w:rPr>
          <w:rFonts w:cs="Arial"/>
          <w:szCs w:val="22"/>
          <w:u w:val="single"/>
        </w:rPr>
        <w:t>data management</w:t>
      </w:r>
      <w:r w:rsidR="00D14158" w:rsidRPr="00CE1A34">
        <w:rPr>
          <w:rFonts w:cs="Arial"/>
          <w:szCs w:val="22"/>
        </w:rPr>
        <w:t xml:space="preserve">, and </w:t>
      </w:r>
      <w:r w:rsidR="00D14158" w:rsidRPr="00CE1A34">
        <w:rPr>
          <w:rFonts w:cs="Arial"/>
          <w:szCs w:val="22"/>
          <w:u w:val="single"/>
        </w:rPr>
        <w:t>mentor/mentee relationships</w:t>
      </w:r>
      <w:r w:rsidR="00D14158" w:rsidRPr="00CE1A34">
        <w:rPr>
          <w:rFonts w:cs="Arial"/>
          <w:szCs w:val="22"/>
        </w:rPr>
        <w:t>. Students review case studies in a</w:t>
      </w:r>
      <w:r w:rsidR="00C71132">
        <w:rPr>
          <w:rFonts w:cs="Arial"/>
          <w:szCs w:val="22"/>
        </w:rPr>
        <w:t>dvance</w:t>
      </w:r>
      <w:r w:rsidR="00301976">
        <w:rPr>
          <w:rFonts w:cs="Arial"/>
          <w:szCs w:val="22"/>
        </w:rPr>
        <w:t xml:space="preserve"> and </w:t>
      </w:r>
      <w:r w:rsidR="00C71132">
        <w:rPr>
          <w:rFonts w:cs="Arial"/>
          <w:szCs w:val="22"/>
        </w:rPr>
        <w:t>are</w:t>
      </w:r>
      <w:r w:rsidR="00D14158" w:rsidRPr="00CE1A34">
        <w:rPr>
          <w:rFonts w:cs="Arial"/>
          <w:szCs w:val="22"/>
        </w:rPr>
        <w:t xml:space="preserve"> given the article ‘What’s in a Picture? The temptation of image manipulation’ (</w:t>
      </w:r>
      <w:r w:rsidR="00D14158" w:rsidRPr="00CE1A34">
        <w:rPr>
          <w:rFonts w:cs="Arial"/>
          <w:i/>
          <w:szCs w:val="22"/>
        </w:rPr>
        <w:t>J. Cell. Biol.</w:t>
      </w:r>
      <w:r w:rsidR="00D14158" w:rsidRPr="00CE1A34">
        <w:rPr>
          <w:rFonts w:cs="Arial"/>
          <w:szCs w:val="22"/>
        </w:rPr>
        <w:t xml:space="preserve"> 166: 11–15, 2004). During </w:t>
      </w:r>
      <w:r w:rsidR="00301976">
        <w:rPr>
          <w:rFonts w:cs="Arial"/>
          <w:szCs w:val="22"/>
        </w:rPr>
        <w:t>case study</w:t>
      </w:r>
      <w:r w:rsidR="00D14158" w:rsidRPr="00CE1A34">
        <w:rPr>
          <w:rFonts w:cs="Arial"/>
          <w:szCs w:val="22"/>
        </w:rPr>
        <w:t xml:space="preserve"> workshop</w:t>
      </w:r>
      <w:r w:rsidR="001E7F06">
        <w:rPr>
          <w:rFonts w:cs="Arial"/>
          <w:szCs w:val="22"/>
        </w:rPr>
        <w:t>s</w:t>
      </w:r>
      <w:r w:rsidR="00C71132">
        <w:rPr>
          <w:rFonts w:cs="Arial"/>
          <w:szCs w:val="22"/>
        </w:rPr>
        <w:t>,</w:t>
      </w:r>
      <w:r w:rsidR="00D14158" w:rsidRPr="00CE1A34">
        <w:rPr>
          <w:rFonts w:cs="Arial"/>
          <w:szCs w:val="22"/>
        </w:rPr>
        <w:t xml:space="preserve"> students and faculty engage</w:t>
      </w:r>
      <w:r w:rsidR="00301976">
        <w:rPr>
          <w:rFonts w:cs="Arial"/>
          <w:szCs w:val="22"/>
        </w:rPr>
        <w:t xml:space="preserve"> together</w:t>
      </w:r>
      <w:r w:rsidR="00D14158" w:rsidRPr="00CE1A34">
        <w:rPr>
          <w:rFonts w:cs="Arial"/>
          <w:szCs w:val="22"/>
        </w:rPr>
        <w:t xml:space="preserve"> </w:t>
      </w:r>
      <w:r w:rsidR="00301976">
        <w:rPr>
          <w:rFonts w:cs="Arial"/>
          <w:szCs w:val="22"/>
        </w:rPr>
        <w:t>in</w:t>
      </w:r>
      <w:r w:rsidR="00D14158" w:rsidRPr="00CE1A34">
        <w:rPr>
          <w:rFonts w:cs="Arial"/>
          <w:szCs w:val="22"/>
        </w:rPr>
        <w:t xml:space="preserve"> analysis, review of facts</w:t>
      </w:r>
      <w:r w:rsidR="00301976">
        <w:rPr>
          <w:rFonts w:cs="Arial"/>
          <w:szCs w:val="22"/>
        </w:rPr>
        <w:t xml:space="preserve">, and </w:t>
      </w:r>
      <w:r w:rsidR="00D14158" w:rsidRPr="00CE1A34">
        <w:rPr>
          <w:rFonts w:cs="Arial"/>
          <w:szCs w:val="22"/>
        </w:rPr>
        <w:t xml:space="preserve">study of </w:t>
      </w:r>
      <w:r w:rsidR="006E715D">
        <w:rPr>
          <w:rFonts w:cs="Arial"/>
          <w:szCs w:val="22"/>
        </w:rPr>
        <w:t xml:space="preserve">the </w:t>
      </w:r>
      <w:r w:rsidR="00D14158" w:rsidRPr="006826EC">
        <w:rPr>
          <w:rFonts w:cs="Arial"/>
          <w:szCs w:val="22"/>
        </w:rPr>
        <w:t>ethical principles</w:t>
      </w:r>
      <w:r w:rsidR="00301976" w:rsidRPr="006826EC">
        <w:rPr>
          <w:rFonts w:cs="Arial"/>
          <w:szCs w:val="22"/>
        </w:rPr>
        <w:t xml:space="preserve"> raised</w:t>
      </w:r>
      <w:r w:rsidR="00D14158" w:rsidRPr="006826EC">
        <w:rPr>
          <w:rFonts w:cs="Arial"/>
          <w:szCs w:val="22"/>
        </w:rPr>
        <w:t xml:space="preserve">. </w:t>
      </w:r>
      <w:r w:rsidR="005A4B45">
        <w:rPr>
          <w:rFonts w:cs="Arial"/>
          <w:szCs w:val="22"/>
        </w:rPr>
        <w:t>In addition</w:t>
      </w:r>
      <w:r w:rsidR="00925B6C" w:rsidRPr="006826EC">
        <w:rPr>
          <w:rFonts w:cs="Arial"/>
          <w:szCs w:val="22"/>
        </w:rPr>
        <w:t>,</w:t>
      </w:r>
      <w:r w:rsidR="00A00B8E">
        <w:rPr>
          <w:rFonts w:cs="Arial"/>
          <w:szCs w:val="22"/>
        </w:rPr>
        <w:t xml:space="preserve"> each student participates in a</w:t>
      </w:r>
      <w:r w:rsidR="00925B6C" w:rsidRPr="006826EC">
        <w:rPr>
          <w:rFonts w:cs="Arial"/>
          <w:szCs w:val="22"/>
        </w:rPr>
        <w:t xml:space="preserve"> </w:t>
      </w:r>
      <w:r w:rsidR="00925B6C" w:rsidRPr="006826EC">
        <w:rPr>
          <w:rFonts w:cs="Arial"/>
          <w:b/>
          <w:szCs w:val="22"/>
        </w:rPr>
        <w:t xml:space="preserve">RCR-dedicated lab meeting </w:t>
      </w:r>
      <w:r w:rsidR="00925B6C" w:rsidRPr="006826EC">
        <w:rPr>
          <w:rFonts w:cs="Arial"/>
          <w:szCs w:val="22"/>
        </w:rPr>
        <w:t>(</w:t>
      </w:r>
      <w:r w:rsidR="00925B6C" w:rsidRPr="006826EC">
        <w:rPr>
          <w:rFonts w:cs="Arial"/>
          <w:b/>
          <w:szCs w:val="22"/>
        </w:rPr>
        <w:t xml:space="preserve">1.5 hr; </w:t>
      </w:r>
      <w:r w:rsidR="00925B6C" w:rsidRPr="006826EC">
        <w:rPr>
          <w:rFonts w:cs="Arial"/>
          <w:b/>
          <w:color w:val="FF0000"/>
          <w:szCs w:val="22"/>
        </w:rPr>
        <w:t xml:space="preserve">Please insert date of </w:t>
      </w:r>
      <w:r w:rsidR="00925B6C" w:rsidRPr="006826EC">
        <w:rPr>
          <w:rFonts w:cs="Arial"/>
          <w:b/>
          <w:color w:val="FF0000"/>
          <w:szCs w:val="22"/>
          <w:u w:val="single"/>
        </w:rPr>
        <w:t>lab</w:t>
      </w:r>
      <w:r w:rsidR="00925B6C" w:rsidRPr="006826EC">
        <w:rPr>
          <w:rFonts w:cs="Arial"/>
          <w:b/>
          <w:color w:val="FF0000"/>
          <w:szCs w:val="22"/>
        </w:rPr>
        <w:t xml:space="preserve"> RCR training</w:t>
      </w:r>
      <w:r w:rsidR="00925B6C" w:rsidRPr="006826EC">
        <w:rPr>
          <w:rFonts w:cs="Arial"/>
          <w:szCs w:val="22"/>
        </w:rPr>
        <w:t xml:space="preserve">), led by their </w:t>
      </w:r>
      <w:r w:rsidR="00FC1656">
        <w:rPr>
          <w:rFonts w:cs="Arial"/>
          <w:szCs w:val="22"/>
        </w:rPr>
        <w:t xml:space="preserve">PI </w:t>
      </w:r>
      <w:r w:rsidR="00925B6C" w:rsidRPr="006826EC">
        <w:rPr>
          <w:rFonts w:cs="Arial"/>
          <w:szCs w:val="22"/>
        </w:rPr>
        <w:t xml:space="preserve">who selects the topic and facilitates a discussion among lab members. This design satisfies the small-group benefits of discussion, and explicitly treats RCR issues that grow out of the laboratory’s research area. These </w:t>
      </w:r>
      <w:r w:rsidR="00925B6C" w:rsidRPr="006826EC">
        <w:rPr>
          <w:rFonts w:cs="Arial"/>
          <w:b/>
          <w:szCs w:val="22"/>
        </w:rPr>
        <w:t>RCR meetings are reported to BGS</w:t>
      </w:r>
      <w:r w:rsidR="00925B6C" w:rsidRPr="006826EC">
        <w:rPr>
          <w:rFonts w:cs="Arial"/>
          <w:szCs w:val="22"/>
        </w:rPr>
        <w:t xml:space="preserve"> by the PI, and document topics covered, materials used, and the trainees participating.  Finally, RCR topics are re-enforced by mandating an online CITI module (1 hr; not included in th</w:t>
      </w:r>
      <w:r>
        <w:rPr>
          <w:rFonts w:cs="Arial"/>
          <w:szCs w:val="22"/>
        </w:rPr>
        <w:t>e 3</w:t>
      </w:r>
      <w:r w:rsidR="00925B6C" w:rsidRPr="006826EC">
        <w:rPr>
          <w:rFonts w:cs="Arial"/>
          <w:szCs w:val="22"/>
        </w:rPr>
        <w:t xml:space="preserve">hr tally).  </w:t>
      </w:r>
    </w:p>
    <w:p w14:paraId="14C9BB95" w14:textId="77777777" w:rsidR="000D0E6E" w:rsidRDefault="00CF6E23" w:rsidP="00635878">
      <w:pPr>
        <w:rPr>
          <w:rFonts w:cs="Arial"/>
          <w:szCs w:val="22"/>
        </w:rPr>
      </w:pPr>
      <w:r w:rsidRPr="00A00B8E">
        <w:rPr>
          <w:rFonts w:cs="Arial"/>
          <w:b/>
          <w:color w:val="000000" w:themeColor="text1"/>
          <w:szCs w:val="22"/>
          <w:u w:val="single"/>
        </w:rPr>
        <w:t>Year 4,</w:t>
      </w:r>
      <w:r w:rsidR="00630E0C" w:rsidRPr="00A00B8E">
        <w:rPr>
          <w:rFonts w:cs="Arial"/>
          <w:b/>
          <w:color w:val="000000" w:themeColor="text1"/>
          <w:szCs w:val="22"/>
          <w:u w:val="single"/>
        </w:rPr>
        <w:t xml:space="preserve"> PhD primary phase</w:t>
      </w:r>
      <w:r w:rsidR="00630E0C" w:rsidRPr="006826EC">
        <w:rPr>
          <w:rFonts w:cs="Arial"/>
          <w:b/>
          <w:color w:val="000000" w:themeColor="text1"/>
          <w:szCs w:val="22"/>
        </w:rPr>
        <w:t xml:space="preserve"> </w:t>
      </w:r>
      <w:r w:rsidR="00630E0C" w:rsidRPr="006826EC">
        <w:rPr>
          <w:rFonts w:cs="Arial"/>
          <w:color w:val="000000" w:themeColor="text1"/>
          <w:szCs w:val="22"/>
        </w:rPr>
        <w:t>(</w:t>
      </w:r>
      <w:r w:rsidR="00630E0C" w:rsidRPr="006826EC">
        <w:rPr>
          <w:rFonts w:cs="Arial"/>
          <w:b/>
          <w:color w:val="000000" w:themeColor="text1"/>
          <w:szCs w:val="22"/>
        </w:rPr>
        <w:t>3 hrs</w:t>
      </w:r>
      <w:r w:rsidR="00630E0C" w:rsidRPr="006826EC">
        <w:rPr>
          <w:rFonts w:cs="Arial"/>
          <w:color w:val="000000" w:themeColor="text1"/>
          <w:szCs w:val="22"/>
        </w:rPr>
        <w:t>):  Each student is mandated to participate in small gr</w:t>
      </w:r>
      <w:r w:rsidR="00A00B8E">
        <w:rPr>
          <w:rFonts w:cs="Arial"/>
          <w:color w:val="000000" w:themeColor="text1"/>
          <w:szCs w:val="22"/>
        </w:rPr>
        <w:t>oup discussions</w:t>
      </w:r>
      <w:r w:rsidR="00630E0C" w:rsidRPr="006826EC">
        <w:rPr>
          <w:rFonts w:cs="Arial"/>
          <w:color w:val="000000" w:themeColor="text1"/>
          <w:szCs w:val="22"/>
        </w:rPr>
        <w:t xml:space="preserve"> led by our physician-scientist faculty (</w:t>
      </w:r>
      <w:r w:rsidR="00630E0C" w:rsidRPr="006826EC">
        <w:rPr>
          <w:rFonts w:cs="Arial"/>
          <w:b/>
          <w:color w:val="000000" w:themeColor="text1"/>
          <w:szCs w:val="22"/>
        </w:rPr>
        <w:t>1.5 hr</w:t>
      </w:r>
      <w:r w:rsidR="00630E0C" w:rsidRPr="006826EC">
        <w:rPr>
          <w:rFonts w:cs="Arial"/>
          <w:color w:val="000000" w:themeColor="text1"/>
          <w:szCs w:val="22"/>
        </w:rPr>
        <w:t xml:space="preserve">; </w:t>
      </w:r>
      <w:r w:rsidR="00630E0C" w:rsidRPr="006826EC">
        <w:rPr>
          <w:rFonts w:cs="Arial"/>
          <w:b/>
          <w:color w:val="FF0000"/>
          <w:szCs w:val="22"/>
        </w:rPr>
        <w:t xml:space="preserve">Please insert date of </w:t>
      </w:r>
      <w:r w:rsidR="00630E0C" w:rsidRPr="006826EC">
        <w:rPr>
          <w:rFonts w:cs="Arial"/>
          <w:b/>
          <w:color w:val="FF0000"/>
          <w:szCs w:val="22"/>
          <w:u w:val="single"/>
        </w:rPr>
        <w:t>your</w:t>
      </w:r>
      <w:r w:rsidR="00630E0C" w:rsidRPr="006826EC">
        <w:rPr>
          <w:rFonts w:cs="Arial"/>
          <w:b/>
          <w:color w:val="FF0000"/>
          <w:szCs w:val="22"/>
        </w:rPr>
        <w:t xml:space="preserve"> training, and faculty present</w:t>
      </w:r>
      <w:r w:rsidR="00630E0C" w:rsidRPr="006826EC">
        <w:rPr>
          <w:rFonts w:cs="Arial"/>
          <w:color w:val="000000" w:themeColor="text1"/>
          <w:szCs w:val="22"/>
        </w:rPr>
        <w:t xml:space="preserve">). </w:t>
      </w:r>
      <w:r w:rsidR="00630E0C" w:rsidRPr="006826EC">
        <w:rPr>
          <w:rFonts w:cs="Arial"/>
          <w:szCs w:val="22"/>
        </w:rPr>
        <w:t xml:space="preserve">Topics are </w:t>
      </w:r>
      <w:r w:rsidR="00630E0C" w:rsidRPr="006826EC">
        <w:rPr>
          <w:rFonts w:cs="Arial"/>
          <w:szCs w:val="22"/>
          <w:u w:val="single"/>
        </w:rPr>
        <w:t>collaborative science</w:t>
      </w:r>
      <w:r w:rsidR="00630E0C" w:rsidRPr="006826EC">
        <w:rPr>
          <w:rFonts w:cs="Arial"/>
          <w:szCs w:val="22"/>
        </w:rPr>
        <w:t xml:space="preserve">, the </w:t>
      </w:r>
      <w:r w:rsidR="00630E0C" w:rsidRPr="006826EC">
        <w:rPr>
          <w:rFonts w:cs="Arial"/>
          <w:szCs w:val="22"/>
          <w:u w:val="single"/>
        </w:rPr>
        <w:t>use of animals and humans in research</w:t>
      </w:r>
      <w:r w:rsidR="00630E0C" w:rsidRPr="006826EC">
        <w:rPr>
          <w:rFonts w:cs="Arial"/>
          <w:szCs w:val="22"/>
        </w:rPr>
        <w:t xml:space="preserve"> and </w:t>
      </w:r>
      <w:r w:rsidR="00630E0C" w:rsidRPr="006826EC">
        <w:rPr>
          <w:rFonts w:cs="Arial"/>
          <w:szCs w:val="22"/>
          <w:u w:val="single"/>
        </w:rPr>
        <w:t>scientist as a responsible member of society</w:t>
      </w:r>
      <w:r w:rsidR="00A00B8E">
        <w:rPr>
          <w:rFonts w:cs="Arial"/>
          <w:szCs w:val="22"/>
        </w:rPr>
        <w:t xml:space="preserve">.  </w:t>
      </w:r>
      <w:r w:rsidR="00BF674D">
        <w:rPr>
          <w:rFonts w:cs="Arial"/>
          <w:szCs w:val="22"/>
        </w:rPr>
        <w:t>S</w:t>
      </w:r>
      <w:r w:rsidR="00A00B8E">
        <w:rPr>
          <w:rFonts w:cs="Arial"/>
          <w:szCs w:val="22"/>
        </w:rPr>
        <w:t>tudents participate in a</w:t>
      </w:r>
      <w:r w:rsidR="00630E0C" w:rsidRPr="006826EC">
        <w:rPr>
          <w:rFonts w:cs="Arial"/>
          <w:szCs w:val="22"/>
        </w:rPr>
        <w:t xml:space="preserve"> </w:t>
      </w:r>
      <w:r w:rsidR="00630E0C" w:rsidRPr="006826EC">
        <w:rPr>
          <w:rFonts w:cs="Arial"/>
          <w:b/>
          <w:szCs w:val="22"/>
        </w:rPr>
        <w:t xml:space="preserve">RCR-dedicated lab meeting </w:t>
      </w:r>
      <w:r w:rsidR="00630E0C" w:rsidRPr="006826EC">
        <w:rPr>
          <w:rFonts w:cs="Arial"/>
          <w:szCs w:val="22"/>
        </w:rPr>
        <w:t>(</w:t>
      </w:r>
      <w:r w:rsidR="00630E0C" w:rsidRPr="006826EC">
        <w:rPr>
          <w:rFonts w:cs="Arial"/>
          <w:b/>
          <w:szCs w:val="22"/>
        </w:rPr>
        <w:t xml:space="preserve">1.5 hr; </w:t>
      </w:r>
      <w:r w:rsidR="00630E0C" w:rsidRPr="006826EC">
        <w:rPr>
          <w:rFonts w:cs="Arial"/>
          <w:b/>
          <w:color w:val="FF0000"/>
          <w:szCs w:val="22"/>
        </w:rPr>
        <w:t xml:space="preserve">Please insert date of </w:t>
      </w:r>
      <w:r w:rsidR="00630E0C" w:rsidRPr="006826EC">
        <w:rPr>
          <w:rFonts w:cs="Arial"/>
          <w:b/>
          <w:color w:val="FF0000"/>
          <w:szCs w:val="22"/>
          <w:u w:val="single"/>
        </w:rPr>
        <w:t>lab</w:t>
      </w:r>
      <w:r w:rsidR="00630E0C" w:rsidRPr="006826EC">
        <w:rPr>
          <w:rFonts w:cs="Arial"/>
          <w:b/>
          <w:color w:val="FF0000"/>
          <w:szCs w:val="22"/>
        </w:rPr>
        <w:t xml:space="preserve"> RCR training</w:t>
      </w:r>
      <w:r w:rsidR="00BF674D">
        <w:rPr>
          <w:rFonts w:cs="Arial"/>
          <w:szCs w:val="22"/>
        </w:rPr>
        <w:t>)</w:t>
      </w:r>
      <w:r w:rsidR="00BF674D" w:rsidRPr="00BF674D">
        <w:rPr>
          <w:rFonts w:cs="Arial"/>
          <w:szCs w:val="22"/>
        </w:rPr>
        <w:t xml:space="preserve"> </w:t>
      </w:r>
      <w:r w:rsidR="00BF674D">
        <w:rPr>
          <w:rFonts w:cs="Arial"/>
          <w:szCs w:val="22"/>
        </w:rPr>
        <w:t xml:space="preserve">(see </w:t>
      </w:r>
      <w:r w:rsidR="00A05C67">
        <w:rPr>
          <w:rFonts w:cs="Arial"/>
          <w:szCs w:val="22"/>
        </w:rPr>
        <w:t>Year 3</w:t>
      </w:r>
      <w:r w:rsidR="00BF674D">
        <w:rPr>
          <w:rFonts w:cs="Arial"/>
          <w:szCs w:val="22"/>
        </w:rPr>
        <w:t xml:space="preserve"> description</w:t>
      </w:r>
      <w:r w:rsidR="00BF674D" w:rsidRPr="00CE1A34">
        <w:rPr>
          <w:rFonts w:cs="Arial"/>
          <w:szCs w:val="22"/>
        </w:rPr>
        <w:t>).</w:t>
      </w:r>
      <w:r w:rsidR="00A00B8E">
        <w:rPr>
          <w:rFonts w:cs="Arial"/>
          <w:szCs w:val="22"/>
        </w:rPr>
        <w:t xml:space="preserve"> </w:t>
      </w:r>
      <w:r w:rsidR="00630E0C" w:rsidRPr="006826EC">
        <w:rPr>
          <w:rFonts w:cs="Arial"/>
          <w:szCs w:val="22"/>
        </w:rPr>
        <w:t xml:space="preserve">Finally, RCR topics are re-enforced by mandating an online CITI module (1 hr; not included in the 3 hr tally).  </w:t>
      </w:r>
    </w:p>
    <w:p w14:paraId="735FA730" w14:textId="77777777" w:rsidR="000D0E6E" w:rsidRDefault="00CF6E23" w:rsidP="00635878">
      <w:pPr>
        <w:rPr>
          <w:rFonts w:cs="Arial"/>
          <w:szCs w:val="22"/>
        </w:rPr>
      </w:pPr>
      <w:r w:rsidRPr="00A00B8E">
        <w:rPr>
          <w:rFonts w:cs="Arial"/>
          <w:b/>
          <w:color w:val="000000" w:themeColor="text1"/>
          <w:szCs w:val="22"/>
          <w:u w:val="single"/>
        </w:rPr>
        <w:t>Year 5, PhD primary phase</w:t>
      </w:r>
      <w:r w:rsidR="00630E0C" w:rsidRPr="006826EC">
        <w:rPr>
          <w:rFonts w:cs="Arial"/>
          <w:b/>
          <w:color w:val="000000" w:themeColor="text1"/>
          <w:szCs w:val="22"/>
        </w:rPr>
        <w:t xml:space="preserve"> </w:t>
      </w:r>
      <w:r w:rsidR="00630E0C" w:rsidRPr="006826EC">
        <w:rPr>
          <w:rFonts w:cs="Arial"/>
          <w:color w:val="000000" w:themeColor="text1"/>
          <w:szCs w:val="22"/>
        </w:rPr>
        <w:t>(</w:t>
      </w:r>
      <w:r w:rsidR="00630E0C" w:rsidRPr="006826EC">
        <w:rPr>
          <w:rFonts w:cs="Arial"/>
          <w:b/>
          <w:color w:val="000000" w:themeColor="text1"/>
          <w:szCs w:val="22"/>
        </w:rPr>
        <w:t>3 hrs</w:t>
      </w:r>
      <w:r w:rsidR="00A00B8E">
        <w:rPr>
          <w:rFonts w:cs="Arial"/>
          <w:color w:val="000000" w:themeColor="text1"/>
          <w:szCs w:val="22"/>
        </w:rPr>
        <w:t>):  The mandated</w:t>
      </w:r>
      <w:r w:rsidR="00630E0C" w:rsidRPr="006826EC">
        <w:rPr>
          <w:rFonts w:cs="Arial"/>
          <w:color w:val="000000" w:themeColor="text1"/>
          <w:szCs w:val="22"/>
        </w:rPr>
        <w:t xml:space="preserve"> small group discussion revolves around the stage-appropriate topics of </w:t>
      </w:r>
      <w:r w:rsidR="00630E0C" w:rsidRPr="006826EC">
        <w:rPr>
          <w:rFonts w:cs="Arial"/>
          <w:szCs w:val="22"/>
          <w:u w:val="single"/>
        </w:rPr>
        <w:t>conflicts of interest</w:t>
      </w:r>
      <w:r w:rsidR="00630E0C" w:rsidRPr="006826EC">
        <w:rPr>
          <w:rFonts w:cs="Arial"/>
          <w:szCs w:val="22"/>
        </w:rPr>
        <w:t xml:space="preserve">, </w:t>
      </w:r>
      <w:r w:rsidR="00630E0C" w:rsidRPr="006826EC">
        <w:rPr>
          <w:rFonts w:cs="Arial"/>
          <w:szCs w:val="22"/>
          <w:u w:val="single"/>
        </w:rPr>
        <w:t>authorship/publication practices</w:t>
      </w:r>
      <w:r w:rsidR="00630E0C" w:rsidRPr="006826EC">
        <w:rPr>
          <w:rFonts w:cs="Arial"/>
          <w:szCs w:val="22"/>
        </w:rPr>
        <w:t xml:space="preserve">, and </w:t>
      </w:r>
      <w:r w:rsidR="00630E0C" w:rsidRPr="006826EC">
        <w:rPr>
          <w:rFonts w:cs="Arial"/>
          <w:szCs w:val="22"/>
          <w:u w:val="single"/>
        </w:rPr>
        <w:t>peer review</w:t>
      </w:r>
      <w:r w:rsidR="00630E0C" w:rsidRPr="006826EC">
        <w:rPr>
          <w:rFonts w:cs="Arial"/>
          <w:color w:val="000000" w:themeColor="text1"/>
          <w:szCs w:val="22"/>
        </w:rPr>
        <w:t xml:space="preserve"> (</w:t>
      </w:r>
      <w:r w:rsidR="00630E0C" w:rsidRPr="006826EC">
        <w:rPr>
          <w:rFonts w:cs="Arial"/>
          <w:b/>
          <w:color w:val="000000" w:themeColor="text1"/>
          <w:szCs w:val="22"/>
        </w:rPr>
        <w:t xml:space="preserve">1.5 hr; </w:t>
      </w:r>
      <w:r w:rsidR="00630E0C" w:rsidRPr="006826EC">
        <w:rPr>
          <w:rFonts w:cs="Arial"/>
          <w:b/>
          <w:color w:val="FF0000"/>
          <w:szCs w:val="22"/>
        </w:rPr>
        <w:t xml:space="preserve">Please insert date of </w:t>
      </w:r>
      <w:r w:rsidR="00630E0C" w:rsidRPr="006826EC">
        <w:rPr>
          <w:rFonts w:cs="Arial"/>
          <w:b/>
          <w:color w:val="FF0000"/>
          <w:szCs w:val="22"/>
          <w:u w:val="single"/>
        </w:rPr>
        <w:t>your</w:t>
      </w:r>
      <w:r w:rsidR="00630E0C" w:rsidRPr="006826EC">
        <w:rPr>
          <w:rFonts w:cs="Arial"/>
          <w:b/>
          <w:color w:val="FF0000"/>
          <w:szCs w:val="22"/>
        </w:rPr>
        <w:t xml:space="preserve"> training, and faculty present</w:t>
      </w:r>
      <w:r w:rsidR="00630E0C" w:rsidRPr="006826EC">
        <w:rPr>
          <w:rFonts w:cs="Arial"/>
          <w:color w:val="000000" w:themeColor="text1"/>
          <w:szCs w:val="22"/>
        </w:rPr>
        <w:t xml:space="preserve">). </w:t>
      </w:r>
      <w:r w:rsidR="00BF674D">
        <w:rPr>
          <w:rFonts w:cs="Arial"/>
          <w:szCs w:val="22"/>
        </w:rPr>
        <w:t>S</w:t>
      </w:r>
      <w:r w:rsidR="00630E0C" w:rsidRPr="006826EC">
        <w:rPr>
          <w:rFonts w:cs="Arial"/>
          <w:szCs w:val="22"/>
        </w:rPr>
        <w:t xml:space="preserve">tudents participate in an </w:t>
      </w:r>
      <w:r w:rsidR="00630E0C" w:rsidRPr="006826EC">
        <w:rPr>
          <w:rFonts w:cs="Arial"/>
          <w:b/>
          <w:szCs w:val="22"/>
        </w:rPr>
        <w:t xml:space="preserve">RCR-dedicated lab meeting (1.5 hr; </w:t>
      </w:r>
      <w:r w:rsidR="00630E0C" w:rsidRPr="006826EC">
        <w:rPr>
          <w:rFonts w:cs="Arial"/>
          <w:b/>
          <w:color w:val="FF0000"/>
          <w:szCs w:val="22"/>
        </w:rPr>
        <w:t xml:space="preserve">Please insert date of </w:t>
      </w:r>
      <w:r w:rsidR="00630E0C" w:rsidRPr="006826EC">
        <w:rPr>
          <w:rFonts w:cs="Arial"/>
          <w:b/>
          <w:color w:val="FF0000"/>
          <w:szCs w:val="22"/>
          <w:u w:val="single"/>
        </w:rPr>
        <w:t>lab</w:t>
      </w:r>
      <w:r w:rsidR="00630E0C" w:rsidRPr="006826EC">
        <w:rPr>
          <w:rFonts w:cs="Arial"/>
          <w:b/>
          <w:color w:val="FF0000"/>
          <w:szCs w:val="22"/>
        </w:rPr>
        <w:t xml:space="preserve"> RCR training</w:t>
      </w:r>
      <w:r w:rsidR="00630E0C" w:rsidRPr="00A00B8E">
        <w:rPr>
          <w:rFonts w:cs="Arial"/>
          <w:szCs w:val="22"/>
        </w:rPr>
        <w:t>)</w:t>
      </w:r>
      <w:r w:rsidR="00BF674D" w:rsidRPr="00BF674D">
        <w:rPr>
          <w:rFonts w:cs="Arial"/>
          <w:szCs w:val="22"/>
        </w:rPr>
        <w:t xml:space="preserve"> </w:t>
      </w:r>
      <w:r w:rsidR="00BF674D">
        <w:rPr>
          <w:rFonts w:cs="Arial"/>
          <w:szCs w:val="22"/>
        </w:rPr>
        <w:t xml:space="preserve">(see </w:t>
      </w:r>
      <w:r w:rsidR="00A05C67">
        <w:rPr>
          <w:rFonts w:cs="Arial"/>
          <w:szCs w:val="22"/>
        </w:rPr>
        <w:t>Year 3</w:t>
      </w:r>
      <w:r w:rsidR="00BF674D">
        <w:rPr>
          <w:rFonts w:cs="Arial"/>
          <w:szCs w:val="22"/>
        </w:rPr>
        <w:t xml:space="preserve"> description)</w:t>
      </w:r>
      <w:r w:rsidR="00630E0C" w:rsidRPr="006826EC">
        <w:rPr>
          <w:rFonts w:cs="Arial"/>
          <w:szCs w:val="22"/>
        </w:rPr>
        <w:t>. Finally, RCR topics are re-enforced by mandating an online CITI module (1 hr; not included in the 3 hr tally).</w:t>
      </w:r>
      <w:r w:rsidR="00630E0C" w:rsidRPr="00CE1A34">
        <w:rPr>
          <w:rFonts w:cs="Arial"/>
          <w:szCs w:val="22"/>
        </w:rPr>
        <w:t xml:space="preserve">  </w:t>
      </w:r>
    </w:p>
    <w:p w14:paraId="3EAD6B52" w14:textId="77777777" w:rsidR="000D0E6E" w:rsidRDefault="00CF6E23" w:rsidP="00635878">
      <w:pPr>
        <w:rPr>
          <w:rFonts w:cs="Arial"/>
          <w:szCs w:val="22"/>
        </w:rPr>
      </w:pPr>
      <w:r w:rsidRPr="00F633B5">
        <w:rPr>
          <w:rFonts w:cs="Arial"/>
          <w:b/>
          <w:color w:val="000000" w:themeColor="text1"/>
          <w:szCs w:val="22"/>
          <w:u w:val="single"/>
        </w:rPr>
        <w:t>Year 6 &amp; 7, PhD primary phase</w:t>
      </w:r>
      <w:r w:rsidR="00630E0C">
        <w:rPr>
          <w:rFonts w:cs="Arial"/>
          <w:b/>
          <w:color w:val="000000" w:themeColor="text1"/>
          <w:szCs w:val="22"/>
        </w:rPr>
        <w:t xml:space="preserve"> </w:t>
      </w:r>
      <w:r w:rsidR="006826EC" w:rsidRPr="00CF6E23">
        <w:rPr>
          <w:rFonts w:cs="Arial"/>
          <w:szCs w:val="22"/>
        </w:rPr>
        <w:t>(</w:t>
      </w:r>
      <w:r w:rsidR="006826EC">
        <w:rPr>
          <w:rFonts w:cs="Arial"/>
          <w:b/>
          <w:szCs w:val="22"/>
        </w:rPr>
        <w:t xml:space="preserve">1.5 hr; </w:t>
      </w:r>
      <w:r w:rsidR="006826EC">
        <w:rPr>
          <w:rFonts w:cs="Arial"/>
          <w:b/>
          <w:color w:val="FF0000"/>
          <w:szCs w:val="22"/>
        </w:rPr>
        <w:t xml:space="preserve">Please insert date of </w:t>
      </w:r>
      <w:r w:rsidR="006826EC">
        <w:rPr>
          <w:rFonts w:cs="Arial"/>
          <w:b/>
          <w:color w:val="FF0000"/>
          <w:szCs w:val="22"/>
          <w:u w:val="single"/>
        </w:rPr>
        <w:t>lab</w:t>
      </w:r>
      <w:r w:rsidR="006826EC" w:rsidRPr="00B771C2">
        <w:rPr>
          <w:rFonts w:cs="Arial"/>
          <w:b/>
          <w:color w:val="FF0000"/>
          <w:szCs w:val="22"/>
        </w:rPr>
        <w:t xml:space="preserve"> RCR</w:t>
      </w:r>
      <w:r w:rsidR="00BF674D">
        <w:rPr>
          <w:rFonts w:cs="Arial"/>
          <w:b/>
          <w:color w:val="FF0000"/>
          <w:szCs w:val="22"/>
        </w:rPr>
        <w:t xml:space="preserve"> training, or “To Be Arranged”</w:t>
      </w:r>
      <w:r w:rsidR="006826EC" w:rsidRPr="00CF6E23">
        <w:rPr>
          <w:rFonts w:cs="Arial"/>
          <w:szCs w:val="22"/>
        </w:rPr>
        <w:t>)</w:t>
      </w:r>
      <w:r w:rsidR="00BF674D">
        <w:rPr>
          <w:rFonts w:cs="Arial"/>
          <w:szCs w:val="22"/>
        </w:rPr>
        <w:t>.</w:t>
      </w:r>
      <w:r w:rsidR="008D3C55" w:rsidRPr="00CE1A34">
        <w:rPr>
          <w:rFonts w:cs="Arial"/>
          <w:color w:val="000000" w:themeColor="text1"/>
          <w:szCs w:val="22"/>
        </w:rPr>
        <w:t xml:space="preserve"> </w:t>
      </w:r>
      <w:r w:rsidR="003328A3">
        <w:rPr>
          <w:rFonts w:cs="Arial"/>
          <w:szCs w:val="22"/>
        </w:rPr>
        <w:t>S</w:t>
      </w:r>
      <w:r w:rsidR="00DB217B" w:rsidRPr="00CE1A34">
        <w:rPr>
          <w:rFonts w:cs="Arial"/>
          <w:szCs w:val="22"/>
        </w:rPr>
        <w:t xml:space="preserve">tudents participate in an </w:t>
      </w:r>
      <w:r w:rsidR="00DB217B" w:rsidRPr="00F36CA1">
        <w:rPr>
          <w:rFonts w:cs="Arial"/>
          <w:b/>
          <w:szCs w:val="22"/>
        </w:rPr>
        <w:t>RCR-dedicated lab meeting</w:t>
      </w:r>
      <w:r w:rsidR="00DB217B">
        <w:rPr>
          <w:rFonts w:cs="Arial"/>
          <w:b/>
          <w:szCs w:val="22"/>
        </w:rPr>
        <w:t xml:space="preserve"> </w:t>
      </w:r>
      <w:r w:rsidR="00BF674D">
        <w:rPr>
          <w:rFonts w:cs="Arial"/>
          <w:szCs w:val="22"/>
        </w:rPr>
        <w:t xml:space="preserve">(see </w:t>
      </w:r>
      <w:r w:rsidR="00A05C67">
        <w:rPr>
          <w:rFonts w:cs="Arial"/>
          <w:szCs w:val="22"/>
        </w:rPr>
        <w:t>Year 3</w:t>
      </w:r>
      <w:r w:rsidR="00DB217B">
        <w:rPr>
          <w:rFonts w:cs="Arial"/>
          <w:szCs w:val="22"/>
        </w:rPr>
        <w:t xml:space="preserve"> description</w:t>
      </w:r>
      <w:r w:rsidR="00DB217B" w:rsidRPr="00CE1A34">
        <w:rPr>
          <w:rFonts w:cs="Arial"/>
          <w:szCs w:val="22"/>
        </w:rPr>
        <w:t>).</w:t>
      </w:r>
      <w:r w:rsidR="00BF674D">
        <w:rPr>
          <w:rFonts w:cs="Arial"/>
          <w:szCs w:val="22"/>
        </w:rPr>
        <w:t xml:space="preserve"> </w:t>
      </w:r>
    </w:p>
    <w:p w14:paraId="30FEE4D4" w14:textId="16BE89DA" w:rsidR="00635878" w:rsidRPr="00CE1A34" w:rsidRDefault="00CF6E23" w:rsidP="00635878">
      <w:pPr>
        <w:rPr>
          <w:szCs w:val="22"/>
        </w:rPr>
      </w:pPr>
      <w:r w:rsidRPr="00BF674D">
        <w:rPr>
          <w:b/>
          <w:u w:val="single"/>
        </w:rPr>
        <w:t>Year 8,</w:t>
      </w:r>
      <w:r w:rsidR="00635878" w:rsidRPr="00BF674D">
        <w:rPr>
          <w:u w:val="single"/>
        </w:rPr>
        <w:t xml:space="preserve"> </w:t>
      </w:r>
      <w:r w:rsidR="00635878" w:rsidRPr="00BF674D">
        <w:rPr>
          <w:b/>
          <w:u w:val="single"/>
        </w:rPr>
        <w:t>MD primary phase</w:t>
      </w:r>
      <w:r w:rsidR="00635878">
        <w:t xml:space="preserve"> </w:t>
      </w:r>
      <w:r>
        <w:rPr>
          <w:b/>
        </w:rPr>
        <w:t>(26 hours):</w:t>
      </w:r>
      <w:r w:rsidR="00635878">
        <w:t xml:space="preserve"> </w:t>
      </w:r>
      <w:r w:rsidR="000D0E6E">
        <w:t>G</w:t>
      </w:r>
      <w:r w:rsidR="00635878" w:rsidRPr="00AD7FF6">
        <w:t xml:space="preserve">raduating MD-PhD students </w:t>
      </w:r>
      <w:r w:rsidR="00FC1656">
        <w:t>take a</w:t>
      </w:r>
      <w:r w:rsidR="00BF674D">
        <w:t xml:space="preserve"> required week-</w:t>
      </w:r>
      <w:r w:rsidR="00635878">
        <w:t>long c</w:t>
      </w:r>
      <w:r w:rsidR="00BF674D">
        <w:t>ourse,</w:t>
      </w:r>
      <w:r w:rsidR="00635878" w:rsidRPr="00AD7FF6">
        <w:t xml:space="preserve"> </w:t>
      </w:r>
      <w:r w:rsidR="00635878" w:rsidRPr="00BF674D">
        <w:rPr>
          <w:i/>
        </w:rPr>
        <w:t>Bioethics and Professionalism</w:t>
      </w:r>
      <w:r w:rsidR="00BF674D">
        <w:t>, which has 26 h</w:t>
      </w:r>
      <w:r w:rsidR="00635878" w:rsidRPr="00AD7FF6">
        <w:t>rs</w:t>
      </w:r>
      <w:r w:rsidR="00BF674D">
        <w:t xml:space="preserve"> of formal instruction: 11.5 h</w:t>
      </w:r>
      <w:r w:rsidR="00635878" w:rsidRPr="00AD7FF6">
        <w:t xml:space="preserve">rs of lectures, panels </w:t>
      </w:r>
      <w:r w:rsidR="00BF674D">
        <w:t>and seminars plus 17.5 h</w:t>
      </w:r>
      <w:r w:rsidR="00635878" w:rsidRPr="00AD7FF6">
        <w:t xml:space="preserve">rs of </w:t>
      </w:r>
      <w:r w:rsidR="00944D36">
        <w:t>small group sessions. It</w:t>
      </w:r>
      <w:r w:rsidR="00635878" w:rsidRPr="00AD7FF6">
        <w:t xml:space="preserve"> </w:t>
      </w:r>
      <w:r w:rsidR="00FC1656">
        <w:t>is the</w:t>
      </w:r>
      <w:r w:rsidR="00635878" w:rsidRPr="00AD7FF6">
        <w:t xml:space="preserve"> capstone to </w:t>
      </w:r>
      <w:r w:rsidR="00FC1656">
        <w:t xml:space="preserve">MD </w:t>
      </w:r>
      <w:r w:rsidR="00635878" w:rsidRPr="00AD7FF6">
        <w:t>curriculum in professionalism and medical ethics and is taught by faculty from the medical sc</w:t>
      </w:r>
      <w:r w:rsidR="00350CCC">
        <w:t>hool and the School's Dept of Medical Ethics &amp; Health Policy. </w:t>
      </w:r>
      <w:r w:rsidR="00635878" w:rsidRPr="00AD7FF6">
        <w:t>Topics include confidentiality, informed consent, conflict of interest and professionalism.</w:t>
      </w:r>
    </w:p>
    <w:sectPr w:rsidR="00635878" w:rsidRPr="00CE1A34" w:rsidSect="004D75A1">
      <w:pgSz w:w="12240" w:h="15840"/>
      <w:pgMar w:top="108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488D" w14:textId="77777777" w:rsidR="000169E9" w:rsidRDefault="000169E9" w:rsidP="00774B4E">
      <w:r>
        <w:separator/>
      </w:r>
    </w:p>
  </w:endnote>
  <w:endnote w:type="continuationSeparator" w:id="0">
    <w:p w14:paraId="7BB00639" w14:textId="77777777" w:rsidR="000169E9" w:rsidRDefault="000169E9" w:rsidP="0077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34B7" w14:textId="77777777" w:rsidR="000169E9" w:rsidRDefault="000169E9" w:rsidP="00774B4E">
      <w:r>
        <w:separator/>
      </w:r>
    </w:p>
  </w:footnote>
  <w:footnote w:type="continuationSeparator" w:id="0">
    <w:p w14:paraId="64D9AD4B" w14:textId="77777777" w:rsidR="000169E9" w:rsidRDefault="000169E9" w:rsidP="0077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409"/>
    <w:multiLevelType w:val="multilevel"/>
    <w:tmpl w:val="E5824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DE"/>
    <w:rsid w:val="000169E9"/>
    <w:rsid w:val="00020FF4"/>
    <w:rsid w:val="00026873"/>
    <w:rsid w:val="00034D3D"/>
    <w:rsid w:val="000376DE"/>
    <w:rsid w:val="000454FB"/>
    <w:rsid w:val="00065263"/>
    <w:rsid w:val="0007768E"/>
    <w:rsid w:val="00080870"/>
    <w:rsid w:val="000817B3"/>
    <w:rsid w:val="000872DA"/>
    <w:rsid w:val="000913E3"/>
    <w:rsid w:val="0009346F"/>
    <w:rsid w:val="0009675F"/>
    <w:rsid w:val="000A4D30"/>
    <w:rsid w:val="000B771A"/>
    <w:rsid w:val="000D0E6E"/>
    <w:rsid w:val="000D29AB"/>
    <w:rsid w:val="000D3DC8"/>
    <w:rsid w:val="000E099B"/>
    <w:rsid w:val="000E0DAD"/>
    <w:rsid w:val="00104A8D"/>
    <w:rsid w:val="00105FA0"/>
    <w:rsid w:val="00106268"/>
    <w:rsid w:val="00106314"/>
    <w:rsid w:val="00117792"/>
    <w:rsid w:val="00121620"/>
    <w:rsid w:val="00126629"/>
    <w:rsid w:val="001268F8"/>
    <w:rsid w:val="0014248B"/>
    <w:rsid w:val="00145D63"/>
    <w:rsid w:val="00145F08"/>
    <w:rsid w:val="00150FBC"/>
    <w:rsid w:val="0015243C"/>
    <w:rsid w:val="0016541B"/>
    <w:rsid w:val="0017417A"/>
    <w:rsid w:val="00190718"/>
    <w:rsid w:val="0019443C"/>
    <w:rsid w:val="001A539B"/>
    <w:rsid w:val="001B0421"/>
    <w:rsid w:val="001B23BE"/>
    <w:rsid w:val="001B7F81"/>
    <w:rsid w:val="001C5656"/>
    <w:rsid w:val="001D7715"/>
    <w:rsid w:val="001E01C3"/>
    <w:rsid w:val="001E7F06"/>
    <w:rsid w:val="001F5991"/>
    <w:rsid w:val="001F7CE1"/>
    <w:rsid w:val="00201386"/>
    <w:rsid w:val="0020170C"/>
    <w:rsid w:val="00202D2F"/>
    <w:rsid w:val="002072AF"/>
    <w:rsid w:val="00207E8B"/>
    <w:rsid w:val="0022364A"/>
    <w:rsid w:val="00223A2A"/>
    <w:rsid w:val="00242E79"/>
    <w:rsid w:val="00245144"/>
    <w:rsid w:val="0028406E"/>
    <w:rsid w:val="002B0B19"/>
    <w:rsid w:val="002B61A6"/>
    <w:rsid w:val="002C2205"/>
    <w:rsid w:val="002D17E0"/>
    <w:rsid w:val="002E11AF"/>
    <w:rsid w:val="002E383C"/>
    <w:rsid w:val="002F14D2"/>
    <w:rsid w:val="002F5F3B"/>
    <w:rsid w:val="002F77D1"/>
    <w:rsid w:val="00301976"/>
    <w:rsid w:val="00301D77"/>
    <w:rsid w:val="003328A3"/>
    <w:rsid w:val="00344B3C"/>
    <w:rsid w:val="00350CCC"/>
    <w:rsid w:val="0035315C"/>
    <w:rsid w:val="00354649"/>
    <w:rsid w:val="00360FB5"/>
    <w:rsid w:val="00372D2F"/>
    <w:rsid w:val="00372D6E"/>
    <w:rsid w:val="00376032"/>
    <w:rsid w:val="003768E5"/>
    <w:rsid w:val="00377698"/>
    <w:rsid w:val="003812FE"/>
    <w:rsid w:val="00386ABE"/>
    <w:rsid w:val="00391381"/>
    <w:rsid w:val="003A65E4"/>
    <w:rsid w:val="003B328E"/>
    <w:rsid w:val="003C0C73"/>
    <w:rsid w:val="003C1D39"/>
    <w:rsid w:val="003C36A8"/>
    <w:rsid w:val="003C6D60"/>
    <w:rsid w:val="003D51C8"/>
    <w:rsid w:val="0040478D"/>
    <w:rsid w:val="00412A28"/>
    <w:rsid w:val="00430211"/>
    <w:rsid w:val="00440262"/>
    <w:rsid w:val="00444F84"/>
    <w:rsid w:val="00450D28"/>
    <w:rsid w:val="00453B43"/>
    <w:rsid w:val="00472208"/>
    <w:rsid w:val="00473C0B"/>
    <w:rsid w:val="00473C2A"/>
    <w:rsid w:val="00482D58"/>
    <w:rsid w:val="004932F0"/>
    <w:rsid w:val="004A36F2"/>
    <w:rsid w:val="004B6094"/>
    <w:rsid w:val="004C1410"/>
    <w:rsid w:val="004D0547"/>
    <w:rsid w:val="004D5FEB"/>
    <w:rsid w:val="004D75A1"/>
    <w:rsid w:val="00506144"/>
    <w:rsid w:val="00506B86"/>
    <w:rsid w:val="005077DB"/>
    <w:rsid w:val="00514AD9"/>
    <w:rsid w:val="005211C3"/>
    <w:rsid w:val="00522631"/>
    <w:rsid w:val="00523B62"/>
    <w:rsid w:val="00530312"/>
    <w:rsid w:val="00537C57"/>
    <w:rsid w:val="00554FA2"/>
    <w:rsid w:val="00556627"/>
    <w:rsid w:val="00571179"/>
    <w:rsid w:val="00584067"/>
    <w:rsid w:val="00584D95"/>
    <w:rsid w:val="0059052F"/>
    <w:rsid w:val="0059161F"/>
    <w:rsid w:val="00593165"/>
    <w:rsid w:val="0059556D"/>
    <w:rsid w:val="005A098C"/>
    <w:rsid w:val="005A4B45"/>
    <w:rsid w:val="005B5F73"/>
    <w:rsid w:val="005B6EEA"/>
    <w:rsid w:val="005D3180"/>
    <w:rsid w:val="005E0839"/>
    <w:rsid w:val="005E685B"/>
    <w:rsid w:val="006030EE"/>
    <w:rsid w:val="0060429B"/>
    <w:rsid w:val="006207C4"/>
    <w:rsid w:val="0062708D"/>
    <w:rsid w:val="00630E0C"/>
    <w:rsid w:val="00631D6A"/>
    <w:rsid w:val="006342D2"/>
    <w:rsid w:val="00635878"/>
    <w:rsid w:val="006369E6"/>
    <w:rsid w:val="00640244"/>
    <w:rsid w:val="0065382B"/>
    <w:rsid w:val="006824EC"/>
    <w:rsid w:val="006826EC"/>
    <w:rsid w:val="00685572"/>
    <w:rsid w:val="0068589C"/>
    <w:rsid w:val="0069377C"/>
    <w:rsid w:val="006A2D2E"/>
    <w:rsid w:val="006B4CF7"/>
    <w:rsid w:val="006C0FDE"/>
    <w:rsid w:val="006E1BFF"/>
    <w:rsid w:val="006E4A1E"/>
    <w:rsid w:val="006E715D"/>
    <w:rsid w:val="006E7F8D"/>
    <w:rsid w:val="006F176E"/>
    <w:rsid w:val="006F36AF"/>
    <w:rsid w:val="00710739"/>
    <w:rsid w:val="00711F21"/>
    <w:rsid w:val="0071494D"/>
    <w:rsid w:val="007316F2"/>
    <w:rsid w:val="0073417E"/>
    <w:rsid w:val="00735E0F"/>
    <w:rsid w:val="00753599"/>
    <w:rsid w:val="00767836"/>
    <w:rsid w:val="00774480"/>
    <w:rsid w:val="00774B4E"/>
    <w:rsid w:val="0078504B"/>
    <w:rsid w:val="00791DB0"/>
    <w:rsid w:val="007B12C9"/>
    <w:rsid w:val="007C1578"/>
    <w:rsid w:val="007D7CBA"/>
    <w:rsid w:val="007E34B7"/>
    <w:rsid w:val="007F0710"/>
    <w:rsid w:val="0080133F"/>
    <w:rsid w:val="008112CA"/>
    <w:rsid w:val="00814942"/>
    <w:rsid w:val="00817B25"/>
    <w:rsid w:val="00825638"/>
    <w:rsid w:val="00825912"/>
    <w:rsid w:val="008407CC"/>
    <w:rsid w:val="008455AB"/>
    <w:rsid w:val="0085764D"/>
    <w:rsid w:val="00857D40"/>
    <w:rsid w:val="0086138A"/>
    <w:rsid w:val="00863522"/>
    <w:rsid w:val="00875C35"/>
    <w:rsid w:val="00880E84"/>
    <w:rsid w:val="00893B2C"/>
    <w:rsid w:val="008A0186"/>
    <w:rsid w:val="008A3DFF"/>
    <w:rsid w:val="008A6BC4"/>
    <w:rsid w:val="008C24D8"/>
    <w:rsid w:val="008C7486"/>
    <w:rsid w:val="008D1A55"/>
    <w:rsid w:val="008D3C55"/>
    <w:rsid w:val="008F17D2"/>
    <w:rsid w:val="00900AC7"/>
    <w:rsid w:val="00904230"/>
    <w:rsid w:val="00923310"/>
    <w:rsid w:val="00925B6C"/>
    <w:rsid w:val="00944D36"/>
    <w:rsid w:val="009719AD"/>
    <w:rsid w:val="009A11AD"/>
    <w:rsid w:val="009C080A"/>
    <w:rsid w:val="009E5529"/>
    <w:rsid w:val="009E6FF3"/>
    <w:rsid w:val="00A00B8E"/>
    <w:rsid w:val="00A0163B"/>
    <w:rsid w:val="00A01E22"/>
    <w:rsid w:val="00A05628"/>
    <w:rsid w:val="00A05C67"/>
    <w:rsid w:val="00A13980"/>
    <w:rsid w:val="00A228BF"/>
    <w:rsid w:val="00A2339E"/>
    <w:rsid w:val="00A3350D"/>
    <w:rsid w:val="00A34C83"/>
    <w:rsid w:val="00A35CBC"/>
    <w:rsid w:val="00A402CD"/>
    <w:rsid w:val="00A45661"/>
    <w:rsid w:val="00A4603A"/>
    <w:rsid w:val="00A523D4"/>
    <w:rsid w:val="00A8778B"/>
    <w:rsid w:val="00A90ABF"/>
    <w:rsid w:val="00A97EE8"/>
    <w:rsid w:val="00AA4AF2"/>
    <w:rsid w:val="00AA4F06"/>
    <w:rsid w:val="00AA5F47"/>
    <w:rsid w:val="00AB2B3C"/>
    <w:rsid w:val="00AB7CFB"/>
    <w:rsid w:val="00AC0B54"/>
    <w:rsid w:val="00AC1A77"/>
    <w:rsid w:val="00AC3F70"/>
    <w:rsid w:val="00AC5B1E"/>
    <w:rsid w:val="00AD7873"/>
    <w:rsid w:val="00AE00DF"/>
    <w:rsid w:val="00AF7A7E"/>
    <w:rsid w:val="00AF7DE8"/>
    <w:rsid w:val="00B02733"/>
    <w:rsid w:val="00B030B4"/>
    <w:rsid w:val="00B153A3"/>
    <w:rsid w:val="00B229C9"/>
    <w:rsid w:val="00B247ED"/>
    <w:rsid w:val="00B4038D"/>
    <w:rsid w:val="00B4497E"/>
    <w:rsid w:val="00B4543C"/>
    <w:rsid w:val="00B578B1"/>
    <w:rsid w:val="00B771C2"/>
    <w:rsid w:val="00B8017C"/>
    <w:rsid w:val="00B93D1A"/>
    <w:rsid w:val="00BA30C1"/>
    <w:rsid w:val="00BB59D9"/>
    <w:rsid w:val="00BB7E2A"/>
    <w:rsid w:val="00BD0F1D"/>
    <w:rsid w:val="00BE54E0"/>
    <w:rsid w:val="00BE78CF"/>
    <w:rsid w:val="00BF05D8"/>
    <w:rsid w:val="00BF2DE3"/>
    <w:rsid w:val="00BF5E5A"/>
    <w:rsid w:val="00BF674D"/>
    <w:rsid w:val="00BF738B"/>
    <w:rsid w:val="00C0016C"/>
    <w:rsid w:val="00C043C3"/>
    <w:rsid w:val="00C1518C"/>
    <w:rsid w:val="00C16F87"/>
    <w:rsid w:val="00C17ABD"/>
    <w:rsid w:val="00C22759"/>
    <w:rsid w:val="00C2730F"/>
    <w:rsid w:val="00C30C88"/>
    <w:rsid w:val="00C33604"/>
    <w:rsid w:val="00C71132"/>
    <w:rsid w:val="00C71A49"/>
    <w:rsid w:val="00C972A4"/>
    <w:rsid w:val="00CA2C25"/>
    <w:rsid w:val="00CA5368"/>
    <w:rsid w:val="00CC5ACE"/>
    <w:rsid w:val="00CE1A34"/>
    <w:rsid w:val="00CE2B3C"/>
    <w:rsid w:val="00CF6E23"/>
    <w:rsid w:val="00D00B27"/>
    <w:rsid w:val="00D00B65"/>
    <w:rsid w:val="00D02446"/>
    <w:rsid w:val="00D059DF"/>
    <w:rsid w:val="00D14158"/>
    <w:rsid w:val="00D17594"/>
    <w:rsid w:val="00D21B9A"/>
    <w:rsid w:val="00D25200"/>
    <w:rsid w:val="00D43492"/>
    <w:rsid w:val="00D46481"/>
    <w:rsid w:val="00D57C16"/>
    <w:rsid w:val="00D6454C"/>
    <w:rsid w:val="00D74E01"/>
    <w:rsid w:val="00D84E30"/>
    <w:rsid w:val="00D93667"/>
    <w:rsid w:val="00DA214E"/>
    <w:rsid w:val="00DB217B"/>
    <w:rsid w:val="00DB786A"/>
    <w:rsid w:val="00DC2284"/>
    <w:rsid w:val="00DC4C88"/>
    <w:rsid w:val="00DD1033"/>
    <w:rsid w:val="00DD6100"/>
    <w:rsid w:val="00DE41DE"/>
    <w:rsid w:val="00E03B1F"/>
    <w:rsid w:val="00E05F64"/>
    <w:rsid w:val="00E210AF"/>
    <w:rsid w:val="00E22869"/>
    <w:rsid w:val="00E22D35"/>
    <w:rsid w:val="00E23824"/>
    <w:rsid w:val="00E3275F"/>
    <w:rsid w:val="00E701EC"/>
    <w:rsid w:val="00E7622A"/>
    <w:rsid w:val="00E836F4"/>
    <w:rsid w:val="00E908AC"/>
    <w:rsid w:val="00E90B3A"/>
    <w:rsid w:val="00E970DE"/>
    <w:rsid w:val="00EA02FF"/>
    <w:rsid w:val="00EB197A"/>
    <w:rsid w:val="00EC5A2A"/>
    <w:rsid w:val="00EE1028"/>
    <w:rsid w:val="00F02EFB"/>
    <w:rsid w:val="00F05943"/>
    <w:rsid w:val="00F07375"/>
    <w:rsid w:val="00F1334D"/>
    <w:rsid w:val="00F3282F"/>
    <w:rsid w:val="00F36CA1"/>
    <w:rsid w:val="00F37612"/>
    <w:rsid w:val="00F37989"/>
    <w:rsid w:val="00F44F19"/>
    <w:rsid w:val="00F57E26"/>
    <w:rsid w:val="00F600AB"/>
    <w:rsid w:val="00F62CD0"/>
    <w:rsid w:val="00F633B5"/>
    <w:rsid w:val="00F63B9C"/>
    <w:rsid w:val="00F713FE"/>
    <w:rsid w:val="00F71767"/>
    <w:rsid w:val="00F8792C"/>
    <w:rsid w:val="00F87E65"/>
    <w:rsid w:val="00FA4AF9"/>
    <w:rsid w:val="00FA6C90"/>
    <w:rsid w:val="00FC1656"/>
    <w:rsid w:val="00FC37A3"/>
    <w:rsid w:val="00FC5A57"/>
    <w:rsid w:val="00FD01C5"/>
    <w:rsid w:val="00FD54EF"/>
    <w:rsid w:val="00FD65EB"/>
    <w:rsid w:val="00FE6B72"/>
    <w:rsid w:val="00FF7F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969C"/>
  <w15:docId w15:val="{CCA9ACF3-A5E0-6342-9842-5E12992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165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A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C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9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7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7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B4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7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B4E"/>
    <w:rPr>
      <w:rFonts w:ascii="Arial" w:hAnsi="Arial"/>
      <w:sz w:val="22"/>
    </w:rPr>
  </w:style>
  <w:style w:type="paragraph" w:styleId="NoSpacing">
    <w:name w:val="No Spacing"/>
    <w:uiPriority w:val="1"/>
    <w:qFormat/>
    <w:rsid w:val="006358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penn.edu/bgs-rcr-exd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50A38-E86F-4E49-946F-69B84587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Manning</dc:creator>
  <cp:lastModifiedBy>Amy Nothelfer</cp:lastModifiedBy>
  <cp:revision>2</cp:revision>
  <cp:lastPrinted>2019-03-12T13:36:00Z</cp:lastPrinted>
  <dcterms:created xsi:type="dcterms:W3CDTF">2020-05-13T19:31:00Z</dcterms:created>
  <dcterms:modified xsi:type="dcterms:W3CDTF">2020-05-13T19:31:00Z</dcterms:modified>
</cp:coreProperties>
</file>